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A9218A" w14:textId="48589B27" w:rsidR="00D51CF7" w:rsidRDefault="00277F2E" w:rsidP="7224E62C">
      <w:pPr>
        <w:pStyle w:val="Heading1"/>
        <w:rPr>
          <w:rFonts w:ascii="Aptos" w:eastAsia="Aptos" w:hAnsi="Aptos" w:cs="Aptos"/>
          <w:color w:val="auto"/>
        </w:rPr>
      </w:pPr>
      <w:r w:rsidRPr="4A4AD428">
        <w:rPr>
          <w:rFonts w:ascii="Aptos" w:eastAsia="Aptos" w:hAnsi="Aptos" w:cs="Aptos"/>
          <w:color w:val="auto"/>
        </w:rPr>
        <w:t>Skills Overview and Apprenticeship Completion</w:t>
      </w:r>
      <w:r w:rsidR="26186C04" w:rsidRPr="4A4AD428">
        <w:rPr>
          <w:rFonts w:ascii="Aptos" w:eastAsia="Aptos" w:hAnsi="Aptos" w:cs="Aptos"/>
          <w:color w:val="auto"/>
        </w:rPr>
        <w:t>:</w:t>
      </w:r>
    </w:p>
    <w:p w14:paraId="1D7887E5" w14:textId="4690BD09" w:rsidR="00D51CF7" w:rsidRDefault="1EE90582" w:rsidP="7224E62C">
      <w:pPr>
        <w:rPr>
          <w:rFonts w:ascii="Aptos" w:eastAsia="Aptos" w:hAnsi="Aptos" w:cs="Aptos"/>
          <w:sz w:val="24"/>
          <w:szCs w:val="24"/>
        </w:rPr>
      </w:pPr>
      <w:r w:rsidRPr="4A4AD428">
        <w:rPr>
          <w:rFonts w:ascii="Aptos" w:eastAsia="Aptos" w:hAnsi="Aptos" w:cs="Aptos"/>
          <w:sz w:val="24"/>
          <w:szCs w:val="24"/>
        </w:rPr>
        <w:t xml:space="preserve">Apprenticeships in the furnishing industry combine hands-on experience in the workplace with structured training through a Registered Training Organisation (RTO). To complete their qualification, apprentices must show that they can perform all required tasks safely, consistently, and to industry </w:t>
      </w:r>
      <w:r w:rsidR="74073E3C" w:rsidRPr="4A4AD428">
        <w:rPr>
          <w:rFonts w:ascii="Aptos" w:eastAsia="Aptos" w:hAnsi="Aptos" w:cs="Aptos"/>
          <w:sz w:val="24"/>
          <w:szCs w:val="24"/>
        </w:rPr>
        <w:t>standards</w:t>
      </w:r>
      <w:r w:rsidRPr="4A4AD428">
        <w:rPr>
          <w:rFonts w:ascii="Aptos" w:eastAsia="Aptos" w:hAnsi="Aptos" w:cs="Aptos"/>
          <w:sz w:val="24"/>
          <w:szCs w:val="24"/>
        </w:rPr>
        <w:t>.</w:t>
      </w:r>
      <w:r w:rsidR="66E133BF" w:rsidRPr="4A4AD428">
        <w:rPr>
          <w:rFonts w:ascii="Aptos" w:eastAsia="Aptos" w:hAnsi="Aptos" w:cs="Aptos"/>
          <w:sz w:val="24"/>
          <w:szCs w:val="24"/>
        </w:rPr>
        <w:t xml:space="preserve"> The workplace competence is assessed over time in accordance </w:t>
      </w:r>
      <w:r w:rsidR="3E82F5B4" w:rsidRPr="4A4AD428">
        <w:rPr>
          <w:rFonts w:ascii="Aptos" w:eastAsia="Aptos" w:hAnsi="Aptos" w:cs="Aptos"/>
          <w:sz w:val="24"/>
          <w:szCs w:val="24"/>
        </w:rPr>
        <w:t>with</w:t>
      </w:r>
      <w:r w:rsidR="66E133BF" w:rsidRPr="4A4AD428">
        <w:rPr>
          <w:rFonts w:ascii="Aptos" w:eastAsia="Aptos" w:hAnsi="Aptos" w:cs="Aptos"/>
          <w:sz w:val="24"/>
          <w:szCs w:val="24"/>
        </w:rPr>
        <w:t xml:space="preserve"> the appropriate Unit of Competency and Qualification. </w:t>
      </w:r>
    </w:p>
    <w:p w14:paraId="5709699B" w14:textId="1420D77E" w:rsidR="4A4AD428" w:rsidRDefault="4A4AD428" w:rsidP="4A4AD428">
      <w:pPr>
        <w:rPr>
          <w:rFonts w:ascii="Aptos" w:eastAsia="Aptos" w:hAnsi="Aptos" w:cs="Aptos"/>
          <w:sz w:val="24"/>
          <w:szCs w:val="24"/>
        </w:rPr>
      </w:pPr>
    </w:p>
    <w:p w14:paraId="42BF44D5" w14:textId="7B3D46E7" w:rsidR="00D51CF7" w:rsidRDefault="00277F2E" w:rsidP="7224E62C">
      <w:pPr>
        <w:pStyle w:val="Heading2"/>
        <w:rPr>
          <w:rFonts w:ascii="Aptos" w:eastAsia="Aptos" w:hAnsi="Aptos" w:cs="Aptos"/>
          <w:color w:val="auto"/>
          <w:sz w:val="28"/>
          <w:szCs w:val="28"/>
        </w:rPr>
      </w:pPr>
      <w:r w:rsidRPr="2845FD06">
        <w:rPr>
          <w:rFonts w:ascii="Aptos" w:eastAsia="Aptos" w:hAnsi="Aptos" w:cs="Aptos"/>
          <w:color w:val="auto"/>
          <w:sz w:val="28"/>
          <w:szCs w:val="28"/>
        </w:rPr>
        <w:t>How an Apprentice Achieves Competency</w:t>
      </w:r>
      <w:r w:rsidR="2777CC22" w:rsidRPr="2845FD06">
        <w:rPr>
          <w:rFonts w:ascii="Aptos" w:eastAsia="Aptos" w:hAnsi="Aptos" w:cs="Aptos"/>
          <w:color w:val="auto"/>
          <w:sz w:val="28"/>
          <w:szCs w:val="28"/>
        </w:rPr>
        <w:t>:</w:t>
      </w:r>
    </w:p>
    <w:p w14:paraId="3EC07F23" w14:textId="380EDBF9" w:rsidR="00D51CF7" w:rsidRDefault="1EE90582" w:rsidP="7224E62C">
      <w:pPr>
        <w:rPr>
          <w:rFonts w:ascii="Aptos" w:eastAsia="Aptos" w:hAnsi="Aptos" w:cs="Aptos"/>
          <w:sz w:val="24"/>
          <w:szCs w:val="24"/>
        </w:rPr>
      </w:pPr>
      <w:r w:rsidRPr="7224E62C">
        <w:rPr>
          <w:rFonts w:ascii="Aptos" w:eastAsia="Aptos" w:hAnsi="Aptos" w:cs="Aptos"/>
          <w:sz w:val="24"/>
          <w:szCs w:val="24"/>
        </w:rPr>
        <w:t xml:space="preserve">In a competency-based apprenticeship system, achieving competence is the core requirement for completing a qualification. Competence is defined as the consistent application of knowledge, skills, and attitude to perform a task to the required industry </w:t>
      </w:r>
      <w:r w:rsidR="00CD08BB" w:rsidRPr="7224E62C">
        <w:rPr>
          <w:rFonts w:ascii="Aptos" w:eastAsia="Aptos" w:hAnsi="Aptos" w:cs="Aptos"/>
          <w:sz w:val="24"/>
          <w:szCs w:val="24"/>
        </w:rPr>
        <w:t>standards</w:t>
      </w:r>
      <w:r w:rsidRPr="7224E62C">
        <w:rPr>
          <w:rFonts w:ascii="Aptos" w:eastAsia="Aptos" w:hAnsi="Aptos" w:cs="Aptos"/>
          <w:sz w:val="24"/>
          <w:szCs w:val="24"/>
        </w:rPr>
        <w:t>.</w:t>
      </w:r>
    </w:p>
    <w:p w14:paraId="79DA40CC" w14:textId="2BD130F9" w:rsidR="00D51CF7" w:rsidRDefault="00277F2E"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1. Follow the Training Plan</w:t>
      </w:r>
    </w:p>
    <w:p w14:paraId="36B388EB" w14:textId="77777777" w:rsidR="00A97BBA" w:rsidRPr="0052296C" w:rsidRDefault="66E133BF" w:rsidP="00A97BBA">
      <w:pPr>
        <w:pStyle w:val="NormalWeb"/>
        <w:rPr>
          <w:rFonts w:ascii="Aptos" w:hAnsi="Aptos"/>
        </w:rPr>
      </w:pPr>
      <w:r w:rsidRPr="002A3658">
        <w:rPr>
          <w:rFonts w:ascii="Aptos" w:eastAsia="Aptos" w:hAnsi="Aptos" w:cs="Aptos"/>
        </w:rPr>
        <w:t>The apprentice’s journey</w:t>
      </w:r>
      <w:r w:rsidR="1EE90582" w:rsidRPr="002A3658">
        <w:rPr>
          <w:rFonts w:ascii="Aptos" w:eastAsia="Aptos" w:hAnsi="Aptos" w:cs="Aptos"/>
        </w:rPr>
        <w:t xml:space="preserve"> to competence is guided by</w:t>
      </w:r>
      <w:r w:rsidRPr="002A3658">
        <w:rPr>
          <w:rFonts w:ascii="Aptos" w:eastAsia="Aptos" w:hAnsi="Aptos" w:cs="Aptos"/>
        </w:rPr>
        <w:t xml:space="preserve"> the</w:t>
      </w:r>
      <w:r w:rsidR="1EE90582" w:rsidRPr="002A3658">
        <w:rPr>
          <w:rFonts w:ascii="Aptos" w:eastAsia="Aptos" w:hAnsi="Aptos" w:cs="Aptos"/>
        </w:rPr>
        <w:t xml:space="preserve"> Training Plan</w:t>
      </w:r>
      <w:r w:rsidR="00A97BBA">
        <w:rPr>
          <w:rFonts w:ascii="Aptos" w:eastAsia="Aptos" w:hAnsi="Aptos" w:cs="Aptos"/>
        </w:rPr>
        <w:t xml:space="preserve">, </w:t>
      </w:r>
      <w:r w:rsidR="00A97BBA" w:rsidRPr="0052296C">
        <w:rPr>
          <w:rFonts w:ascii="Aptos" w:hAnsi="Aptos"/>
        </w:rPr>
        <w:t xml:space="preserve">developed by the </w:t>
      </w:r>
      <w:r w:rsidR="00A97BBA" w:rsidRPr="0052296C">
        <w:rPr>
          <w:rStyle w:val="Strong"/>
          <w:rFonts w:ascii="Aptos" w:eastAsiaTheme="majorEastAsia" w:hAnsi="Aptos"/>
          <w:b w:val="0"/>
          <w:bCs w:val="0"/>
        </w:rPr>
        <w:t>Registered Training Organisation (RTO)</w:t>
      </w:r>
      <w:r w:rsidR="00A97BBA" w:rsidRPr="0052296C">
        <w:rPr>
          <w:rFonts w:ascii="Aptos" w:hAnsi="Aptos"/>
        </w:rPr>
        <w:t xml:space="preserve"> in consultation with the employer and apprentice. It ensures that training delivered in the workplace aligns with the qualification requirements.</w:t>
      </w:r>
    </w:p>
    <w:p w14:paraId="2098759E" w14:textId="26DE1F69" w:rsidR="00A97BBA" w:rsidRPr="0052296C" w:rsidRDefault="00A97BBA" w:rsidP="00A97BBA">
      <w:pPr>
        <w:pStyle w:val="NormalWeb"/>
        <w:rPr>
          <w:rFonts w:ascii="Aptos" w:hAnsi="Aptos"/>
        </w:rPr>
      </w:pPr>
      <w:r w:rsidRPr="0052296C">
        <w:rPr>
          <w:rFonts w:ascii="Aptos" w:hAnsi="Aptos"/>
        </w:rPr>
        <w:t xml:space="preserve">The Training Plan lists the specific </w:t>
      </w:r>
      <w:r w:rsidRPr="0052296C">
        <w:rPr>
          <w:rStyle w:val="Strong"/>
          <w:rFonts w:ascii="Aptos" w:eastAsiaTheme="majorEastAsia" w:hAnsi="Aptos"/>
          <w:b w:val="0"/>
          <w:bCs w:val="0"/>
        </w:rPr>
        <w:t>Units of Competency</w:t>
      </w:r>
      <w:r w:rsidRPr="0052296C">
        <w:rPr>
          <w:rFonts w:ascii="Aptos" w:hAnsi="Aptos"/>
        </w:rPr>
        <w:t xml:space="preserve"> the apprentice must complete. Employers should provide opportunities for apprentices to practise these skills on the job and maintain regular communication with the RTO to monitor progress and support successful completion.</w:t>
      </w:r>
    </w:p>
    <w:p w14:paraId="037F7738" w14:textId="08C93E4D" w:rsidR="00D51CF7" w:rsidRPr="002A3658" w:rsidRDefault="00D51CF7" w:rsidP="4A4AD428">
      <w:pPr>
        <w:rPr>
          <w:rFonts w:ascii="Aptos" w:eastAsia="Aptos" w:hAnsi="Aptos" w:cs="Aptos"/>
          <w:sz w:val="24"/>
          <w:szCs w:val="24"/>
        </w:rPr>
      </w:pPr>
    </w:p>
    <w:p w14:paraId="2C70A765" w14:textId="580AD50E" w:rsidR="7224E62C" w:rsidRPr="002A3658" w:rsidRDefault="7224E62C" w:rsidP="7224E62C">
      <w:pPr>
        <w:rPr>
          <w:rFonts w:ascii="Aptos" w:eastAsia="Aptos" w:hAnsi="Aptos" w:cs="Aptos"/>
          <w:sz w:val="24"/>
          <w:szCs w:val="24"/>
        </w:rPr>
      </w:pPr>
    </w:p>
    <w:p w14:paraId="3733DB99" w14:textId="41DE2F6A" w:rsidR="7224E62C" w:rsidRDefault="7224E62C" w:rsidP="7224E62C">
      <w:pPr>
        <w:rPr>
          <w:rFonts w:ascii="Aptos" w:eastAsia="Aptos" w:hAnsi="Aptos" w:cs="Aptos"/>
          <w:sz w:val="24"/>
          <w:szCs w:val="24"/>
        </w:rPr>
      </w:pPr>
    </w:p>
    <w:p w14:paraId="06A2557C" w14:textId="3F51AA59" w:rsidR="7224E62C" w:rsidRDefault="7224E62C" w:rsidP="7224E62C">
      <w:pPr>
        <w:rPr>
          <w:rFonts w:ascii="Aptos" w:eastAsia="Aptos" w:hAnsi="Aptos" w:cs="Aptos"/>
          <w:sz w:val="24"/>
          <w:szCs w:val="24"/>
        </w:rPr>
      </w:pPr>
    </w:p>
    <w:p w14:paraId="08D023BA" w14:textId="340EBE6B" w:rsidR="7224E62C" w:rsidRDefault="7224E62C" w:rsidP="7224E62C">
      <w:pPr>
        <w:rPr>
          <w:rFonts w:ascii="Aptos" w:eastAsia="Aptos" w:hAnsi="Aptos" w:cs="Aptos"/>
          <w:sz w:val="24"/>
          <w:szCs w:val="24"/>
        </w:rPr>
      </w:pPr>
    </w:p>
    <w:p w14:paraId="64C039D5" w14:textId="526429F7" w:rsidR="4A4AD428" w:rsidRDefault="4A4AD428" w:rsidP="4A4AD428">
      <w:pPr>
        <w:rPr>
          <w:rFonts w:ascii="Aptos" w:eastAsia="Aptos" w:hAnsi="Aptos" w:cs="Aptos"/>
          <w:sz w:val="24"/>
          <w:szCs w:val="24"/>
        </w:rPr>
      </w:pPr>
    </w:p>
    <w:p w14:paraId="50BF8D58" w14:textId="05DDC297" w:rsidR="4A4AD428" w:rsidRDefault="4A4AD428" w:rsidP="4A4AD428">
      <w:pPr>
        <w:rPr>
          <w:rFonts w:ascii="Aptos" w:eastAsia="Aptos" w:hAnsi="Aptos" w:cs="Aptos"/>
          <w:sz w:val="24"/>
          <w:szCs w:val="24"/>
        </w:rPr>
      </w:pPr>
    </w:p>
    <w:p w14:paraId="0E4D1C59" w14:textId="01BE8500" w:rsidR="4A4AD428" w:rsidRDefault="4A4AD428" w:rsidP="4A4AD428">
      <w:pPr>
        <w:rPr>
          <w:rFonts w:ascii="Aptos" w:eastAsia="Aptos" w:hAnsi="Aptos" w:cs="Aptos"/>
          <w:sz w:val="24"/>
          <w:szCs w:val="24"/>
        </w:rPr>
      </w:pPr>
    </w:p>
    <w:p w14:paraId="65849427" w14:textId="4289AE25" w:rsidR="4A4AD428" w:rsidRDefault="4A4AD428" w:rsidP="4A4AD428">
      <w:pPr>
        <w:rPr>
          <w:rFonts w:ascii="Aptos" w:eastAsia="Aptos" w:hAnsi="Aptos" w:cs="Aptos"/>
          <w:sz w:val="24"/>
          <w:szCs w:val="24"/>
        </w:rPr>
      </w:pPr>
    </w:p>
    <w:p w14:paraId="7C5819B6" w14:textId="135097D4" w:rsidR="00D51CF7" w:rsidRDefault="00277F2E"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2.  Combine On-the-Job and Formal Training</w:t>
      </w:r>
    </w:p>
    <w:p w14:paraId="2EF525D4" w14:textId="21527583" w:rsidR="00D70DF3" w:rsidRDefault="00277F2E" w:rsidP="7224E62C">
      <w:pPr>
        <w:rPr>
          <w:rFonts w:ascii="Aptos" w:eastAsia="Aptos" w:hAnsi="Aptos" w:cs="Aptos"/>
          <w:sz w:val="24"/>
          <w:szCs w:val="24"/>
        </w:rPr>
      </w:pPr>
      <w:r w:rsidRPr="4A4AD428">
        <w:rPr>
          <w:rFonts w:ascii="Aptos" w:eastAsia="Aptos" w:hAnsi="Aptos" w:cs="Aptos"/>
          <w:sz w:val="24"/>
          <w:szCs w:val="24"/>
        </w:rPr>
        <w:t>Competence is built through a combination of two essential training components</w:t>
      </w:r>
    </w:p>
    <w:p w14:paraId="0E7A038E" w14:textId="77777777" w:rsidR="00D70DF3" w:rsidRDefault="00D70DF3" w:rsidP="7224E62C">
      <w:pPr>
        <w:rPr>
          <w:rFonts w:ascii="Aptos" w:eastAsia="Aptos" w:hAnsi="Aptos" w:cs="Aptos"/>
          <w:sz w:val="24"/>
          <w:szCs w:val="24"/>
        </w:rPr>
      </w:pPr>
    </w:p>
    <w:tbl>
      <w:tblPr>
        <w:tblW w:w="9590" w:type="dxa"/>
        <w:tblInd w:w="-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2723"/>
        <w:gridCol w:w="4665"/>
      </w:tblGrid>
      <w:tr w:rsidR="00D51CF7" w14:paraId="4319CB14" w14:textId="77777777" w:rsidTr="4A4AD428">
        <w:trPr>
          <w:trHeight w:val="1295"/>
        </w:trPr>
        <w:tc>
          <w:tcPr>
            <w:tcW w:w="2202" w:type="dxa"/>
          </w:tcPr>
          <w:p w14:paraId="422FF39B" w14:textId="77777777" w:rsidR="00D51CF7" w:rsidRDefault="00277F2E" w:rsidP="001D7C61">
            <w:pPr>
              <w:rPr>
                <w:rFonts w:ascii="Aptos" w:eastAsia="Aptos" w:hAnsi="Aptos" w:cs="Aptos"/>
                <w:b/>
                <w:bCs/>
                <w:sz w:val="24"/>
                <w:szCs w:val="24"/>
              </w:rPr>
            </w:pPr>
            <w:r w:rsidRPr="7224E62C">
              <w:rPr>
                <w:rFonts w:ascii="Aptos" w:eastAsia="Aptos" w:hAnsi="Aptos" w:cs="Aptos"/>
                <w:b/>
                <w:bCs/>
                <w:sz w:val="24"/>
                <w:szCs w:val="24"/>
              </w:rPr>
              <w:t>Training Component</w:t>
            </w:r>
          </w:p>
        </w:tc>
        <w:tc>
          <w:tcPr>
            <w:tcW w:w="2723" w:type="dxa"/>
          </w:tcPr>
          <w:p w14:paraId="44A16AA8" w14:textId="77777777" w:rsidR="00D51CF7" w:rsidRDefault="00277F2E" w:rsidP="001D7C61">
            <w:pPr>
              <w:rPr>
                <w:rFonts w:ascii="Aptos" w:eastAsia="Aptos" w:hAnsi="Aptos" w:cs="Aptos"/>
                <w:b/>
                <w:bCs/>
                <w:sz w:val="24"/>
                <w:szCs w:val="24"/>
              </w:rPr>
            </w:pPr>
            <w:r w:rsidRPr="7224E62C">
              <w:rPr>
                <w:rFonts w:ascii="Aptos" w:eastAsia="Aptos" w:hAnsi="Aptos" w:cs="Aptos"/>
                <w:b/>
                <w:bCs/>
                <w:sz w:val="24"/>
                <w:szCs w:val="24"/>
              </w:rPr>
              <w:t>Description</w:t>
            </w:r>
          </w:p>
        </w:tc>
        <w:tc>
          <w:tcPr>
            <w:tcW w:w="4665" w:type="dxa"/>
          </w:tcPr>
          <w:p w14:paraId="7F8597B4" w14:textId="77777777" w:rsidR="00D51CF7" w:rsidRDefault="00277F2E" w:rsidP="001D7C61">
            <w:pPr>
              <w:rPr>
                <w:rFonts w:ascii="Aptos" w:eastAsia="Aptos" w:hAnsi="Aptos" w:cs="Aptos"/>
                <w:b/>
                <w:bCs/>
                <w:sz w:val="24"/>
                <w:szCs w:val="24"/>
              </w:rPr>
            </w:pPr>
            <w:r w:rsidRPr="7224E62C">
              <w:rPr>
                <w:rFonts w:ascii="Aptos" w:eastAsia="Aptos" w:hAnsi="Aptos" w:cs="Aptos"/>
                <w:b/>
                <w:bCs/>
                <w:sz w:val="24"/>
                <w:szCs w:val="24"/>
              </w:rPr>
              <w:t>Role in Competence</w:t>
            </w:r>
          </w:p>
        </w:tc>
      </w:tr>
      <w:tr w:rsidR="00D51CF7" w14:paraId="22292F02" w14:textId="77777777" w:rsidTr="4A4AD428">
        <w:trPr>
          <w:trHeight w:val="2147"/>
        </w:trPr>
        <w:tc>
          <w:tcPr>
            <w:tcW w:w="2202" w:type="dxa"/>
          </w:tcPr>
          <w:p w14:paraId="4F908D50" w14:textId="77777777" w:rsidR="00D51CF7" w:rsidRDefault="00277F2E" w:rsidP="001D7C61">
            <w:pPr>
              <w:rPr>
                <w:rFonts w:ascii="Aptos" w:eastAsia="Aptos" w:hAnsi="Aptos" w:cs="Aptos"/>
                <w:sz w:val="24"/>
                <w:szCs w:val="24"/>
              </w:rPr>
            </w:pPr>
            <w:r w:rsidRPr="7224E62C">
              <w:rPr>
                <w:rFonts w:ascii="Aptos" w:eastAsia="Aptos" w:hAnsi="Aptos" w:cs="Aptos"/>
                <w:sz w:val="24"/>
                <w:szCs w:val="24"/>
              </w:rPr>
              <w:t>On-the-Job Training (Workplace)</w:t>
            </w:r>
          </w:p>
        </w:tc>
        <w:tc>
          <w:tcPr>
            <w:tcW w:w="2723" w:type="dxa"/>
          </w:tcPr>
          <w:p w14:paraId="778A281A" w14:textId="77777777" w:rsidR="00D51CF7" w:rsidRDefault="00277F2E" w:rsidP="001D7C61">
            <w:pPr>
              <w:rPr>
                <w:rFonts w:ascii="Aptos" w:eastAsia="Aptos" w:hAnsi="Aptos" w:cs="Aptos"/>
                <w:sz w:val="24"/>
                <w:szCs w:val="24"/>
              </w:rPr>
            </w:pPr>
            <w:r w:rsidRPr="7224E62C">
              <w:rPr>
                <w:rFonts w:ascii="Aptos" w:eastAsia="Aptos" w:hAnsi="Aptos" w:cs="Aptos"/>
                <w:sz w:val="24"/>
                <w:szCs w:val="24"/>
              </w:rPr>
              <w:t>Practical, hands-on experience under the supervision of a qualified mentor or supervisor at the workplace.</w:t>
            </w:r>
          </w:p>
        </w:tc>
        <w:tc>
          <w:tcPr>
            <w:tcW w:w="4665" w:type="dxa"/>
          </w:tcPr>
          <w:p w14:paraId="055470D5" w14:textId="4CA3E668" w:rsidR="00D70DF3" w:rsidRDefault="1EE90582" w:rsidP="001D7C61">
            <w:pPr>
              <w:rPr>
                <w:rFonts w:ascii="Aptos" w:eastAsia="Aptos" w:hAnsi="Aptos" w:cs="Aptos"/>
                <w:sz w:val="24"/>
                <w:szCs w:val="24"/>
              </w:rPr>
            </w:pPr>
            <w:r w:rsidRPr="7224E62C">
              <w:rPr>
                <w:rFonts w:ascii="Aptos" w:eastAsia="Aptos" w:hAnsi="Aptos" w:cs="Aptos"/>
                <w:sz w:val="24"/>
                <w:szCs w:val="24"/>
              </w:rPr>
              <w:t>Application of Skills:</w:t>
            </w:r>
          </w:p>
          <w:p w14:paraId="0A3158D2" w14:textId="5B6D25EA" w:rsidR="00D51CF7" w:rsidRDefault="1EE90582" w:rsidP="001D7C61">
            <w:pPr>
              <w:rPr>
                <w:rFonts w:ascii="Aptos" w:eastAsia="Aptos" w:hAnsi="Aptos" w:cs="Aptos"/>
                <w:sz w:val="24"/>
                <w:szCs w:val="24"/>
              </w:rPr>
            </w:pPr>
            <w:r w:rsidRPr="7224E62C">
              <w:rPr>
                <w:rFonts w:ascii="Aptos" w:eastAsia="Aptos" w:hAnsi="Aptos" w:cs="Aptos"/>
                <w:sz w:val="24"/>
                <w:szCs w:val="24"/>
              </w:rPr>
              <w:t xml:space="preserve">This is where apprentices </w:t>
            </w:r>
            <w:r w:rsidR="5C7F418F" w:rsidRPr="7224E62C">
              <w:rPr>
                <w:rFonts w:ascii="Aptos" w:eastAsia="Aptos" w:hAnsi="Aptos" w:cs="Aptos"/>
                <w:sz w:val="24"/>
                <w:szCs w:val="24"/>
              </w:rPr>
              <w:t>practice</w:t>
            </w:r>
            <w:r w:rsidRPr="7224E62C">
              <w:rPr>
                <w:rFonts w:ascii="Aptos" w:eastAsia="Aptos" w:hAnsi="Aptos" w:cs="Aptos"/>
                <w:sz w:val="24"/>
                <w:szCs w:val="24"/>
              </w:rPr>
              <w:t xml:space="preserve"> the skills and knowledge they learn in theory, becoming consistently proficient in performing tasks to industry </w:t>
            </w:r>
            <w:r w:rsidR="4B6193C6" w:rsidRPr="7224E62C">
              <w:rPr>
                <w:rFonts w:ascii="Aptos" w:eastAsia="Aptos" w:hAnsi="Aptos" w:cs="Aptos"/>
                <w:sz w:val="24"/>
                <w:szCs w:val="24"/>
              </w:rPr>
              <w:t>standards</w:t>
            </w:r>
            <w:r w:rsidRPr="7224E62C">
              <w:rPr>
                <w:rFonts w:ascii="Aptos" w:eastAsia="Aptos" w:hAnsi="Aptos" w:cs="Aptos"/>
                <w:sz w:val="24"/>
                <w:szCs w:val="24"/>
              </w:rPr>
              <w:t>.</w:t>
            </w:r>
          </w:p>
        </w:tc>
      </w:tr>
      <w:tr w:rsidR="00D51CF7" w14:paraId="2E0C8F10" w14:textId="77777777" w:rsidTr="4A4AD428">
        <w:trPr>
          <w:trHeight w:val="2962"/>
        </w:trPr>
        <w:tc>
          <w:tcPr>
            <w:tcW w:w="2202" w:type="dxa"/>
          </w:tcPr>
          <w:p w14:paraId="20FD147A" w14:textId="77777777" w:rsidR="00D51CF7" w:rsidRDefault="00277F2E" w:rsidP="001D7C61">
            <w:pPr>
              <w:rPr>
                <w:rFonts w:ascii="Aptos" w:eastAsia="Aptos" w:hAnsi="Aptos" w:cs="Aptos"/>
                <w:sz w:val="24"/>
                <w:szCs w:val="24"/>
              </w:rPr>
            </w:pPr>
            <w:r w:rsidRPr="7224E62C">
              <w:rPr>
                <w:rFonts w:ascii="Aptos" w:eastAsia="Aptos" w:hAnsi="Aptos" w:cs="Aptos"/>
                <w:sz w:val="24"/>
                <w:szCs w:val="24"/>
              </w:rPr>
              <w:t>Formal Training (Off-the-Job)</w:t>
            </w:r>
          </w:p>
        </w:tc>
        <w:tc>
          <w:tcPr>
            <w:tcW w:w="2723" w:type="dxa"/>
          </w:tcPr>
          <w:p w14:paraId="2807615E" w14:textId="46CB0770" w:rsidR="00D51CF7" w:rsidRDefault="00277F2E" w:rsidP="001D7C61">
            <w:pPr>
              <w:rPr>
                <w:rFonts w:ascii="Aptos" w:eastAsia="Aptos" w:hAnsi="Aptos" w:cs="Aptos"/>
                <w:sz w:val="24"/>
                <w:szCs w:val="24"/>
              </w:rPr>
            </w:pPr>
            <w:r w:rsidRPr="7224E62C">
              <w:rPr>
                <w:rFonts w:ascii="Aptos" w:eastAsia="Aptos" w:hAnsi="Aptos" w:cs="Aptos"/>
                <w:sz w:val="24"/>
                <w:szCs w:val="24"/>
              </w:rPr>
              <w:t>Structured study</w:t>
            </w:r>
            <w:r w:rsidR="008C0FD4" w:rsidRPr="7224E62C">
              <w:rPr>
                <w:rFonts w:ascii="Aptos" w:eastAsia="Aptos" w:hAnsi="Aptos" w:cs="Aptos"/>
                <w:sz w:val="24"/>
                <w:szCs w:val="24"/>
              </w:rPr>
              <w:t xml:space="preserve">, </w:t>
            </w:r>
            <w:r w:rsidRPr="7224E62C">
              <w:rPr>
                <w:rFonts w:ascii="Aptos" w:eastAsia="Aptos" w:hAnsi="Aptos" w:cs="Aptos"/>
                <w:sz w:val="24"/>
                <w:szCs w:val="24"/>
              </w:rPr>
              <w:t xml:space="preserve">classes </w:t>
            </w:r>
            <w:r w:rsidR="008C0FD4" w:rsidRPr="7224E62C">
              <w:rPr>
                <w:rFonts w:ascii="Aptos" w:eastAsia="Aptos" w:hAnsi="Aptos" w:cs="Aptos"/>
                <w:sz w:val="24"/>
                <w:szCs w:val="24"/>
              </w:rPr>
              <w:t xml:space="preserve">or workplace visits </w:t>
            </w:r>
            <w:r w:rsidRPr="7224E62C">
              <w:rPr>
                <w:rFonts w:ascii="Aptos" w:eastAsia="Aptos" w:hAnsi="Aptos" w:cs="Aptos"/>
                <w:sz w:val="24"/>
                <w:szCs w:val="24"/>
              </w:rPr>
              <w:t>delivered by the RTO</w:t>
            </w:r>
          </w:p>
        </w:tc>
        <w:tc>
          <w:tcPr>
            <w:tcW w:w="4665" w:type="dxa"/>
          </w:tcPr>
          <w:p w14:paraId="7BAF3FE0" w14:textId="75E91D7D" w:rsidR="00D70DF3" w:rsidRDefault="1EE90582" w:rsidP="001D7C61">
            <w:pPr>
              <w:rPr>
                <w:rFonts w:ascii="Aptos" w:eastAsia="Aptos" w:hAnsi="Aptos" w:cs="Aptos"/>
                <w:sz w:val="24"/>
                <w:szCs w:val="24"/>
              </w:rPr>
            </w:pPr>
            <w:r w:rsidRPr="7224E62C">
              <w:rPr>
                <w:rFonts w:ascii="Aptos" w:eastAsia="Aptos" w:hAnsi="Aptos" w:cs="Aptos"/>
                <w:sz w:val="24"/>
                <w:szCs w:val="24"/>
              </w:rPr>
              <w:t>Acquisition of Knowledge:</w:t>
            </w:r>
          </w:p>
          <w:p w14:paraId="3E2F0CD8" w14:textId="76DC477B" w:rsidR="00D51CF7" w:rsidRDefault="1EE90582" w:rsidP="001D7C61">
            <w:pPr>
              <w:rPr>
                <w:rFonts w:ascii="Aptos" w:eastAsia="Aptos" w:hAnsi="Aptos" w:cs="Aptos"/>
                <w:sz w:val="24"/>
                <w:szCs w:val="24"/>
              </w:rPr>
            </w:pPr>
            <w:r w:rsidRPr="7224E62C">
              <w:rPr>
                <w:rFonts w:ascii="Aptos" w:eastAsia="Aptos" w:hAnsi="Aptos" w:cs="Aptos"/>
                <w:sz w:val="24"/>
                <w:szCs w:val="24"/>
              </w:rPr>
              <w:t xml:space="preserve">Provides the technical knowledge, theory, and foundational skills </w:t>
            </w:r>
            <w:r w:rsidR="66E133BF" w:rsidRPr="7224E62C">
              <w:rPr>
                <w:rFonts w:ascii="Aptos" w:eastAsia="Aptos" w:hAnsi="Aptos" w:cs="Aptos"/>
                <w:sz w:val="24"/>
                <w:szCs w:val="24"/>
              </w:rPr>
              <w:t>-</w:t>
            </w:r>
            <w:r w:rsidRPr="7224E62C">
              <w:rPr>
                <w:rFonts w:ascii="Aptos" w:eastAsia="Aptos" w:hAnsi="Aptos" w:cs="Aptos"/>
                <w:sz w:val="24"/>
                <w:szCs w:val="24"/>
              </w:rPr>
              <w:t xml:space="preserve"> the 'why' </w:t>
            </w:r>
            <w:r w:rsidR="66E133BF" w:rsidRPr="7224E62C">
              <w:rPr>
                <w:rFonts w:ascii="Aptos" w:eastAsia="Aptos" w:hAnsi="Aptos" w:cs="Aptos"/>
                <w:sz w:val="24"/>
                <w:szCs w:val="24"/>
              </w:rPr>
              <w:t>-</w:t>
            </w:r>
            <w:r w:rsidRPr="7224E62C">
              <w:rPr>
                <w:rFonts w:ascii="Aptos" w:eastAsia="Aptos" w:hAnsi="Aptos" w:cs="Aptos"/>
                <w:sz w:val="24"/>
                <w:szCs w:val="24"/>
              </w:rPr>
              <w:t xml:space="preserve"> that </w:t>
            </w:r>
            <w:r w:rsidR="5C420E67" w:rsidRPr="7224E62C">
              <w:rPr>
                <w:rFonts w:ascii="Aptos" w:eastAsia="Aptos" w:hAnsi="Aptos" w:cs="Aptos"/>
                <w:sz w:val="24"/>
                <w:szCs w:val="24"/>
              </w:rPr>
              <w:t>underpins</w:t>
            </w:r>
            <w:r w:rsidRPr="7224E62C">
              <w:rPr>
                <w:rFonts w:ascii="Aptos" w:eastAsia="Aptos" w:hAnsi="Aptos" w:cs="Aptos"/>
                <w:sz w:val="24"/>
                <w:szCs w:val="24"/>
              </w:rPr>
              <w:t xml:space="preserve"> workplace performance.</w:t>
            </w:r>
          </w:p>
        </w:tc>
      </w:tr>
    </w:tbl>
    <w:p w14:paraId="5911EF56" w14:textId="38A0697C" w:rsidR="4A4AD428" w:rsidRDefault="4A4AD428" w:rsidP="4A4AD428">
      <w:pPr>
        <w:pStyle w:val="Heading3"/>
        <w:rPr>
          <w:rFonts w:ascii="Aptos" w:eastAsia="Aptos" w:hAnsi="Aptos" w:cs="Aptos"/>
          <w:color w:val="auto"/>
          <w:sz w:val="28"/>
          <w:szCs w:val="28"/>
        </w:rPr>
      </w:pPr>
    </w:p>
    <w:p w14:paraId="7BA92D3A" w14:textId="7EE4B829" w:rsidR="4A4AD428" w:rsidRDefault="4A4AD428" w:rsidP="4A4AD428">
      <w:pPr>
        <w:pStyle w:val="Heading3"/>
        <w:rPr>
          <w:rFonts w:ascii="Aptos" w:eastAsia="Aptos" w:hAnsi="Aptos" w:cs="Aptos"/>
          <w:color w:val="auto"/>
          <w:sz w:val="28"/>
          <w:szCs w:val="28"/>
        </w:rPr>
      </w:pPr>
    </w:p>
    <w:p w14:paraId="32D9356D" w14:textId="3D02CD69" w:rsidR="00D51CF7" w:rsidRDefault="00277F2E"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3. Complete Assessment and Demonstrate Skill</w:t>
      </w:r>
    </w:p>
    <w:p w14:paraId="289AA963" w14:textId="77777777" w:rsidR="00C06A04" w:rsidRDefault="00277F2E" w:rsidP="7224E62C">
      <w:r w:rsidRPr="7224E62C">
        <w:rPr>
          <w:rFonts w:ascii="Aptos" w:eastAsia="Aptos" w:hAnsi="Aptos" w:cs="Aptos"/>
          <w:sz w:val="24"/>
          <w:szCs w:val="24"/>
        </w:rPr>
        <w:t>As apprentices progress, their competence is measured and formally recorded:</w:t>
      </w:r>
    </w:p>
    <w:p w14:paraId="4AA8BD00" w14:textId="5D065922" w:rsidR="00C06A04" w:rsidRPr="001D7C61" w:rsidRDefault="00277F2E" w:rsidP="001D7C61">
      <w:pPr>
        <w:rPr>
          <w:rFonts w:ascii="Aptos" w:eastAsia="Aptos" w:hAnsi="Aptos" w:cs="Aptos"/>
          <w:sz w:val="24"/>
          <w:szCs w:val="24"/>
        </w:rPr>
      </w:pPr>
      <w:r w:rsidRPr="001D7C61">
        <w:rPr>
          <w:rFonts w:ascii="Aptos" w:eastAsia="Aptos" w:hAnsi="Aptos" w:cs="Aptos"/>
          <w:b/>
          <w:bCs/>
          <w:sz w:val="24"/>
          <w:szCs w:val="24"/>
        </w:rPr>
        <w:t>RTO Assessment:</w:t>
      </w:r>
      <w:r w:rsidRPr="001D7C61">
        <w:rPr>
          <w:rFonts w:ascii="Aptos" w:eastAsia="Aptos" w:hAnsi="Aptos" w:cs="Aptos"/>
          <w:sz w:val="24"/>
          <w:szCs w:val="24"/>
        </w:rPr>
        <w:t xml:space="preserve"> </w:t>
      </w:r>
      <w:r w:rsidR="001D7C61">
        <w:rPr>
          <w:rFonts w:ascii="Aptos" w:eastAsia="Aptos" w:hAnsi="Aptos" w:cs="Aptos"/>
          <w:sz w:val="24"/>
          <w:szCs w:val="24"/>
        </w:rPr>
        <w:br/>
      </w:r>
      <w:r w:rsidRPr="001D7C61">
        <w:rPr>
          <w:rFonts w:ascii="Aptos" w:eastAsia="Aptos" w:hAnsi="Aptos" w:cs="Aptos"/>
          <w:sz w:val="24"/>
          <w:szCs w:val="24"/>
        </w:rPr>
        <w:t>The RTO assesses skills and knowledge through</w:t>
      </w:r>
      <w:r w:rsidR="008C0FD4" w:rsidRPr="001D7C61">
        <w:rPr>
          <w:rFonts w:ascii="Aptos" w:eastAsia="Aptos" w:hAnsi="Aptos" w:cs="Aptos"/>
          <w:sz w:val="24"/>
          <w:szCs w:val="24"/>
        </w:rPr>
        <w:t xml:space="preserve"> assessments</w:t>
      </w:r>
      <w:r w:rsidRPr="001D7C61">
        <w:rPr>
          <w:rFonts w:ascii="Aptos" w:eastAsia="Aptos" w:hAnsi="Aptos" w:cs="Aptos"/>
          <w:sz w:val="24"/>
          <w:szCs w:val="24"/>
        </w:rPr>
        <w:t>, practical tasks, and workplace evidence.</w:t>
      </w:r>
    </w:p>
    <w:p w14:paraId="05C332CF" w14:textId="736CBF53" w:rsidR="00C06A04" w:rsidRPr="001D7C61" w:rsidRDefault="001D7C61" w:rsidP="001D7C61">
      <w:pPr>
        <w:rPr>
          <w:rFonts w:ascii="Aptos" w:eastAsia="Aptos" w:hAnsi="Aptos" w:cs="Aptos"/>
          <w:sz w:val="24"/>
          <w:szCs w:val="24"/>
        </w:rPr>
      </w:pPr>
      <w:r w:rsidRPr="001D7C61">
        <w:rPr>
          <w:rFonts w:ascii="Aptos" w:eastAsia="Aptos" w:hAnsi="Aptos" w:cs="Aptos"/>
          <w:b/>
          <w:bCs/>
          <w:sz w:val="24"/>
          <w:szCs w:val="24"/>
        </w:rPr>
        <w:lastRenderedPageBreak/>
        <w:t>E</w:t>
      </w:r>
      <w:r w:rsidR="00277F2E" w:rsidRPr="001D7C61">
        <w:rPr>
          <w:rFonts w:ascii="Aptos" w:eastAsia="Aptos" w:hAnsi="Aptos" w:cs="Aptos"/>
          <w:b/>
          <w:bCs/>
          <w:sz w:val="24"/>
          <w:szCs w:val="24"/>
        </w:rPr>
        <w:t>mployer Confirmation:</w:t>
      </w:r>
      <w:r>
        <w:rPr>
          <w:rFonts w:ascii="Aptos" w:eastAsia="Aptos" w:hAnsi="Aptos" w:cs="Aptos"/>
          <w:sz w:val="24"/>
          <w:szCs w:val="24"/>
        </w:rPr>
        <w:br/>
      </w:r>
      <w:r w:rsidR="00277F2E" w:rsidRPr="001D7C61">
        <w:rPr>
          <w:rFonts w:ascii="Aptos" w:eastAsia="Aptos" w:hAnsi="Aptos" w:cs="Aptos"/>
          <w:sz w:val="24"/>
          <w:szCs w:val="24"/>
        </w:rPr>
        <w:t>Employers confirm that apprentices can successfully and consistently demonstrate required skills in the workplace.</w:t>
      </w:r>
    </w:p>
    <w:p w14:paraId="51E35D8E" w14:textId="2643B4E4" w:rsidR="00D51CF7" w:rsidRPr="001D7C61" w:rsidRDefault="00277F2E" w:rsidP="001D7C61">
      <w:pPr>
        <w:rPr>
          <w:rFonts w:ascii="Aptos" w:eastAsia="Aptos" w:hAnsi="Aptos" w:cs="Aptos"/>
          <w:sz w:val="24"/>
          <w:szCs w:val="24"/>
        </w:rPr>
      </w:pPr>
      <w:r w:rsidRPr="4A4AD428">
        <w:rPr>
          <w:rFonts w:ascii="Aptos" w:eastAsia="Aptos" w:hAnsi="Aptos" w:cs="Aptos"/>
          <w:b/>
          <w:bCs/>
          <w:sz w:val="24"/>
          <w:szCs w:val="24"/>
        </w:rPr>
        <w:t xml:space="preserve">Maintain Records: </w:t>
      </w:r>
      <w:r>
        <w:br/>
      </w:r>
      <w:r w:rsidRPr="4A4AD428">
        <w:rPr>
          <w:rFonts w:ascii="Aptos" w:eastAsia="Aptos" w:hAnsi="Aptos" w:cs="Aptos"/>
          <w:sz w:val="24"/>
          <w:szCs w:val="24"/>
        </w:rPr>
        <w:t>Apprentices maintain a logbook or evidence record, signed off by supervisors to confirm progress.</w:t>
      </w:r>
    </w:p>
    <w:p w14:paraId="1BBA5337" w14:textId="1CAD3E1D" w:rsidR="4A4AD428" w:rsidRDefault="4A4AD428" w:rsidP="4A4AD428">
      <w:pPr>
        <w:rPr>
          <w:rFonts w:ascii="Aptos" w:eastAsia="Aptos" w:hAnsi="Aptos" w:cs="Aptos"/>
          <w:sz w:val="24"/>
          <w:szCs w:val="24"/>
        </w:rPr>
      </w:pPr>
    </w:p>
    <w:p w14:paraId="1A88EAF4" w14:textId="65A82827" w:rsidR="00D51CF7" w:rsidRDefault="00277F2E"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4. Develop Employability and Soft Skills</w:t>
      </w:r>
    </w:p>
    <w:p w14:paraId="6FF6E207" w14:textId="581233A1" w:rsidR="00C06A04" w:rsidRDefault="00277F2E" w:rsidP="7224E62C">
      <w:r w:rsidRPr="7224E62C">
        <w:rPr>
          <w:rFonts w:ascii="Aptos" w:eastAsia="Aptos" w:hAnsi="Aptos" w:cs="Aptos"/>
          <w:sz w:val="24"/>
          <w:szCs w:val="24"/>
        </w:rPr>
        <w:t>Beyond technical ability, competence also includes professional attributes</w:t>
      </w:r>
      <w:r w:rsidR="00B91848">
        <w:rPr>
          <w:rFonts w:ascii="Aptos" w:eastAsia="Aptos" w:hAnsi="Aptos" w:cs="Aptos"/>
          <w:sz w:val="24"/>
          <w:szCs w:val="24"/>
        </w:rPr>
        <w:t xml:space="preserve"> and soft skills</w:t>
      </w:r>
      <w:r w:rsidRPr="7224E62C">
        <w:rPr>
          <w:rFonts w:ascii="Aptos" w:eastAsia="Aptos" w:hAnsi="Aptos" w:cs="Aptos"/>
          <w:sz w:val="24"/>
          <w:szCs w:val="24"/>
        </w:rPr>
        <w:t xml:space="preserve"> such as:</w:t>
      </w:r>
    </w:p>
    <w:p w14:paraId="5839A6C7" w14:textId="77777777" w:rsidR="00C06A04" w:rsidRDefault="00277F2E" w:rsidP="00C06A04">
      <w:pPr>
        <w:pStyle w:val="ListParagraph"/>
        <w:numPr>
          <w:ilvl w:val="0"/>
          <w:numId w:val="11"/>
        </w:numPr>
        <w:rPr>
          <w:rFonts w:ascii="Aptos" w:eastAsia="Aptos" w:hAnsi="Aptos" w:cs="Aptos"/>
          <w:sz w:val="24"/>
          <w:szCs w:val="24"/>
        </w:rPr>
      </w:pPr>
      <w:r w:rsidRPr="00C06A04">
        <w:rPr>
          <w:rFonts w:ascii="Aptos" w:eastAsia="Aptos" w:hAnsi="Aptos" w:cs="Aptos"/>
          <w:sz w:val="24"/>
          <w:szCs w:val="24"/>
        </w:rPr>
        <w:t>Communication – understanding instructions, asking questions, and explaining work</w:t>
      </w:r>
    </w:p>
    <w:p w14:paraId="4F5ABB9B" w14:textId="77777777" w:rsidR="003C6F4D" w:rsidRPr="003C6F4D" w:rsidRDefault="00277F2E" w:rsidP="00C06A04">
      <w:pPr>
        <w:pStyle w:val="ListParagraph"/>
        <w:numPr>
          <w:ilvl w:val="0"/>
          <w:numId w:val="11"/>
        </w:numPr>
        <w:rPr>
          <w:rFonts w:ascii="Aptos" w:eastAsia="Aptos" w:hAnsi="Aptos" w:cs="Aptos"/>
          <w:sz w:val="24"/>
          <w:szCs w:val="24"/>
        </w:rPr>
      </w:pPr>
      <w:r w:rsidRPr="00C06A04">
        <w:rPr>
          <w:rFonts w:ascii="Aptos" w:eastAsia="Aptos" w:hAnsi="Aptos" w:cs="Aptos"/>
          <w:sz w:val="24"/>
          <w:szCs w:val="24"/>
        </w:rPr>
        <w:t xml:space="preserve"> Initiative – taking responsibility and seeking learning opportunities.</w:t>
      </w:r>
    </w:p>
    <w:p w14:paraId="26F72AB9" w14:textId="77777777" w:rsidR="003C6F4D" w:rsidRPr="003C6F4D" w:rsidRDefault="00277F2E" w:rsidP="00C06A04">
      <w:pPr>
        <w:pStyle w:val="ListParagraph"/>
        <w:numPr>
          <w:ilvl w:val="0"/>
          <w:numId w:val="11"/>
        </w:numPr>
        <w:rPr>
          <w:rFonts w:ascii="Aptos" w:eastAsia="Aptos" w:hAnsi="Aptos" w:cs="Aptos"/>
          <w:sz w:val="24"/>
          <w:szCs w:val="24"/>
        </w:rPr>
      </w:pPr>
      <w:r w:rsidRPr="00C06A04">
        <w:rPr>
          <w:rFonts w:ascii="Aptos" w:eastAsia="Aptos" w:hAnsi="Aptos" w:cs="Aptos"/>
          <w:sz w:val="24"/>
          <w:szCs w:val="24"/>
        </w:rPr>
        <w:t>Problem-Solving – analysing issues and finding safe, effective solutions.</w:t>
      </w:r>
    </w:p>
    <w:p w14:paraId="11AA485E" w14:textId="1B40FB58" w:rsidR="00D51CF7" w:rsidRPr="00C06A04" w:rsidRDefault="00277F2E" w:rsidP="00C06A04">
      <w:pPr>
        <w:pStyle w:val="ListParagraph"/>
        <w:numPr>
          <w:ilvl w:val="0"/>
          <w:numId w:val="11"/>
        </w:numPr>
        <w:rPr>
          <w:rFonts w:ascii="Aptos" w:eastAsia="Aptos" w:hAnsi="Aptos" w:cs="Aptos"/>
          <w:sz w:val="24"/>
          <w:szCs w:val="24"/>
        </w:rPr>
      </w:pPr>
      <w:r w:rsidRPr="4A4AD428">
        <w:rPr>
          <w:rFonts w:ascii="Aptos" w:eastAsia="Aptos" w:hAnsi="Aptos" w:cs="Aptos"/>
          <w:sz w:val="24"/>
          <w:szCs w:val="24"/>
        </w:rPr>
        <w:t>Professionalism &amp; Teamwork – being punctual, respecting workplace policies, and collaborating effectively.</w:t>
      </w:r>
    </w:p>
    <w:p w14:paraId="53B03F30" w14:textId="568E6384" w:rsidR="4A4AD428" w:rsidRDefault="4A4AD428" w:rsidP="4A4AD428">
      <w:pPr>
        <w:rPr>
          <w:rFonts w:ascii="Aptos" w:eastAsia="Aptos" w:hAnsi="Aptos" w:cs="Aptos"/>
          <w:sz w:val="24"/>
          <w:szCs w:val="24"/>
        </w:rPr>
      </w:pPr>
    </w:p>
    <w:p w14:paraId="4CA6FAB1" w14:textId="07FB1792" w:rsidR="00D51CF7" w:rsidRDefault="00277F2E"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5. Final Completion</w:t>
      </w:r>
    </w:p>
    <w:p w14:paraId="1204C4F2" w14:textId="77777777" w:rsidR="001F7887" w:rsidRDefault="1EE90582" w:rsidP="00782ECA">
      <w:pPr>
        <w:pStyle w:val="ListParagraph"/>
        <w:numPr>
          <w:ilvl w:val="0"/>
          <w:numId w:val="12"/>
        </w:numPr>
        <w:ind w:left="851"/>
        <w:rPr>
          <w:rFonts w:ascii="Aptos" w:eastAsia="Aptos" w:hAnsi="Aptos" w:cs="Aptos"/>
          <w:sz w:val="24"/>
          <w:szCs w:val="24"/>
        </w:rPr>
      </w:pPr>
      <w:r w:rsidRPr="003C6F4D">
        <w:rPr>
          <w:rFonts w:ascii="Aptos" w:eastAsia="Aptos" w:hAnsi="Aptos" w:cs="Aptos"/>
          <w:sz w:val="24"/>
          <w:szCs w:val="24"/>
        </w:rPr>
        <w:t xml:space="preserve">An apprenticeship is </w:t>
      </w:r>
      <w:r w:rsidR="6CE0B4C6" w:rsidRPr="003C6F4D">
        <w:rPr>
          <w:rFonts w:ascii="Aptos" w:eastAsia="Aptos" w:hAnsi="Aptos" w:cs="Aptos"/>
          <w:sz w:val="24"/>
          <w:szCs w:val="24"/>
        </w:rPr>
        <w:t>complete,</w:t>
      </w:r>
      <w:r w:rsidRPr="003C6F4D">
        <w:rPr>
          <w:rFonts w:ascii="Aptos" w:eastAsia="Aptos" w:hAnsi="Aptos" w:cs="Aptos"/>
          <w:sz w:val="24"/>
          <w:szCs w:val="24"/>
        </w:rPr>
        <w:t xml:space="preserve"> and the apprentice becomes a qualified tradesperson </w:t>
      </w:r>
      <w:r w:rsidR="66E133BF" w:rsidRPr="003C6F4D">
        <w:rPr>
          <w:rFonts w:ascii="Aptos" w:eastAsia="Aptos" w:hAnsi="Aptos" w:cs="Aptos"/>
          <w:sz w:val="24"/>
          <w:szCs w:val="24"/>
        </w:rPr>
        <w:t>-</w:t>
      </w:r>
      <w:r w:rsidRPr="003C6F4D">
        <w:rPr>
          <w:rFonts w:ascii="Aptos" w:eastAsia="Aptos" w:hAnsi="Aptos" w:cs="Aptos"/>
          <w:sz w:val="24"/>
          <w:szCs w:val="24"/>
        </w:rPr>
        <w:t xml:space="preserve"> when:</w:t>
      </w:r>
    </w:p>
    <w:p w14:paraId="36AF0985" w14:textId="77777777" w:rsidR="00522553" w:rsidRDefault="00522553" w:rsidP="00782ECA">
      <w:pPr>
        <w:pStyle w:val="ListParagraph"/>
        <w:rPr>
          <w:rFonts w:ascii="Aptos" w:eastAsia="Aptos" w:hAnsi="Aptos" w:cs="Aptos"/>
          <w:sz w:val="24"/>
          <w:szCs w:val="24"/>
        </w:rPr>
      </w:pPr>
    </w:p>
    <w:p w14:paraId="1FFE5433" w14:textId="18F980FB" w:rsidR="001F7887" w:rsidRPr="003C6F4D" w:rsidRDefault="1EE90582" w:rsidP="00782ECA">
      <w:pPr>
        <w:pStyle w:val="ListParagraph"/>
        <w:numPr>
          <w:ilvl w:val="1"/>
          <w:numId w:val="12"/>
        </w:numPr>
        <w:ind w:left="1418" w:hanging="567"/>
        <w:rPr>
          <w:rFonts w:ascii="Aptos" w:eastAsia="Aptos" w:hAnsi="Aptos" w:cs="Aptos"/>
          <w:sz w:val="24"/>
          <w:szCs w:val="24"/>
        </w:rPr>
      </w:pPr>
      <w:r w:rsidRPr="003C6F4D">
        <w:rPr>
          <w:rFonts w:ascii="Aptos" w:eastAsia="Aptos" w:hAnsi="Aptos" w:cs="Aptos"/>
          <w:sz w:val="24"/>
          <w:szCs w:val="24"/>
        </w:rPr>
        <w:t xml:space="preserve">The RTO has assessed competence in all units </w:t>
      </w:r>
      <w:r w:rsidR="66E133BF" w:rsidRPr="003C6F4D">
        <w:rPr>
          <w:rFonts w:ascii="Aptos" w:eastAsia="Aptos" w:hAnsi="Aptos" w:cs="Aptos"/>
          <w:sz w:val="24"/>
          <w:szCs w:val="24"/>
        </w:rPr>
        <w:t xml:space="preserve">for the </w:t>
      </w:r>
      <w:r w:rsidR="00543EBC">
        <w:rPr>
          <w:rFonts w:ascii="Aptos" w:eastAsia="Aptos" w:hAnsi="Aptos" w:cs="Aptos"/>
          <w:sz w:val="24"/>
          <w:szCs w:val="24"/>
        </w:rPr>
        <w:tab/>
      </w:r>
      <w:r w:rsidR="00543EBC">
        <w:rPr>
          <w:rFonts w:ascii="Aptos" w:eastAsia="Aptos" w:hAnsi="Aptos" w:cs="Aptos"/>
          <w:sz w:val="24"/>
          <w:szCs w:val="24"/>
        </w:rPr>
        <w:tab/>
      </w:r>
      <w:r w:rsidR="00543EBC">
        <w:rPr>
          <w:rFonts w:ascii="Aptos" w:eastAsia="Aptos" w:hAnsi="Aptos" w:cs="Aptos"/>
          <w:sz w:val="24"/>
          <w:szCs w:val="24"/>
        </w:rPr>
        <w:tab/>
      </w:r>
      <w:r w:rsidR="66E133BF" w:rsidRPr="003C6F4D">
        <w:rPr>
          <w:rFonts w:ascii="Aptos" w:eastAsia="Aptos" w:hAnsi="Aptos" w:cs="Aptos"/>
          <w:sz w:val="24"/>
          <w:szCs w:val="24"/>
        </w:rPr>
        <w:t xml:space="preserve">applicable qualification. </w:t>
      </w:r>
    </w:p>
    <w:p w14:paraId="63142895" w14:textId="477FAD98" w:rsidR="001F7887" w:rsidRPr="00782ECA" w:rsidRDefault="1EE90582" w:rsidP="00782ECA">
      <w:pPr>
        <w:pStyle w:val="ListParagraph"/>
        <w:numPr>
          <w:ilvl w:val="1"/>
          <w:numId w:val="12"/>
        </w:numPr>
        <w:ind w:left="993" w:hanging="142"/>
        <w:rPr>
          <w:rFonts w:ascii="Aptos" w:eastAsia="Aptos" w:hAnsi="Aptos" w:cs="Aptos"/>
          <w:sz w:val="24"/>
          <w:szCs w:val="24"/>
        </w:rPr>
      </w:pPr>
      <w:r w:rsidRPr="00782ECA">
        <w:rPr>
          <w:rFonts w:ascii="Aptos" w:eastAsia="Aptos" w:hAnsi="Aptos" w:cs="Aptos"/>
          <w:sz w:val="24"/>
          <w:szCs w:val="24"/>
        </w:rPr>
        <w:t xml:space="preserve">The employer </w:t>
      </w:r>
      <w:r w:rsidR="5A40C4E9" w:rsidRPr="00782ECA">
        <w:rPr>
          <w:rFonts w:ascii="Aptos" w:eastAsia="Aptos" w:hAnsi="Aptos" w:cs="Aptos"/>
          <w:sz w:val="24"/>
          <w:szCs w:val="24"/>
        </w:rPr>
        <w:t>confirms that</w:t>
      </w:r>
      <w:r w:rsidRPr="00782ECA">
        <w:rPr>
          <w:rFonts w:ascii="Aptos" w:eastAsia="Aptos" w:hAnsi="Aptos" w:cs="Aptos"/>
          <w:sz w:val="24"/>
          <w:szCs w:val="24"/>
        </w:rPr>
        <w:t xml:space="preserve"> the apprentice consistently </w:t>
      </w:r>
      <w:r w:rsidR="00543EBC" w:rsidRPr="00782ECA">
        <w:rPr>
          <w:rFonts w:ascii="Aptos" w:eastAsia="Aptos" w:hAnsi="Aptos" w:cs="Aptos"/>
          <w:sz w:val="24"/>
          <w:szCs w:val="24"/>
        </w:rPr>
        <w:tab/>
      </w:r>
      <w:r w:rsidR="00543EBC" w:rsidRPr="00782ECA">
        <w:rPr>
          <w:rFonts w:ascii="Aptos" w:eastAsia="Aptos" w:hAnsi="Aptos" w:cs="Aptos"/>
          <w:sz w:val="24"/>
          <w:szCs w:val="24"/>
        </w:rPr>
        <w:tab/>
      </w:r>
      <w:r w:rsidRPr="00782ECA">
        <w:rPr>
          <w:rFonts w:ascii="Aptos" w:eastAsia="Aptos" w:hAnsi="Aptos" w:cs="Aptos"/>
          <w:sz w:val="24"/>
          <w:szCs w:val="24"/>
        </w:rPr>
        <w:t>demonstrates the required skills in the workplace.</w:t>
      </w:r>
    </w:p>
    <w:p w14:paraId="1BB9F5A1" w14:textId="08336AED" w:rsidR="00FE029A" w:rsidRPr="00782ECA" w:rsidRDefault="1EE90582" w:rsidP="00782ECA">
      <w:pPr>
        <w:pStyle w:val="ListParagraph"/>
        <w:numPr>
          <w:ilvl w:val="1"/>
          <w:numId w:val="12"/>
        </w:numPr>
        <w:ind w:hanging="589"/>
        <w:rPr>
          <w:rFonts w:ascii="Aptos" w:eastAsia="Aptos" w:hAnsi="Aptos" w:cs="Aptos"/>
          <w:sz w:val="24"/>
          <w:szCs w:val="24"/>
        </w:rPr>
      </w:pPr>
      <w:r w:rsidRPr="00782ECA">
        <w:rPr>
          <w:rFonts w:ascii="Aptos" w:eastAsia="Aptos" w:hAnsi="Aptos" w:cs="Aptos"/>
          <w:sz w:val="24"/>
          <w:szCs w:val="24"/>
        </w:rPr>
        <w:t xml:space="preserve">The RTO issues the </w:t>
      </w:r>
      <w:r w:rsidR="3998BC22" w:rsidRPr="00782ECA">
        <w:rPr>
          <w:rFonts w:ascii="Aptos" w:eastAsia="Aptos" w:hAnsi="Aptos" w:cs="Aptos"/>
          <w:sz w:val="24"/>
          <w:szCs w:val="24"/>
        </w:rPr>
        <w:t>qualifications</w:t>
      </w:r>
      <w:r w:rsidRPr="00782ECA">
        <w:rPr>
          <w:rFonts w:ascii="Aptos" w:eastAsia="Aptos" w:hAnsi="Aptos" w:cs="Aptos"/>
          <w:sz w:val="24"/>
          <w:szCs w:val="24"/>
        </w:rPr>
        <w:t>.</w:t>
      </w:r>
    </w:p>
    <w:p w14:paraId="7563B96A" w14:textId="77777777" w:rsidR="00FE029A" w:rsidRDefault="00FE029A" w:rsidP="00FE029A"/>
    <w:p w14:paraId="0D6D0C25" w14:textId="627D4E9F" w:rsidR="00FE029A" w:rsidRPr="00FE029A" w:rsidRDefault="00FE029A" w:rsidP="00FE029A">
      <w:pPr>
        <w:pStyle w:val="Heading3"/>
        <w:rPr>
          <w:rFonts w:ascii="Aptos" w:eastAsia="Aptos" w:hAnsi="Aptos" w:cs="Aptos"/>
          <w:color w:val="auto"/>
          <w:sz w:val="28"/>
          <w:szCs w:val="28"/>
        </w:rPr>
      </w:pPr>
      <w:r w:rsidRPr="00FE029A">
        <w:rPr>
          <w:rFonts w:ascii="Aptos" w:eastAsia="Aptos" w:hAnsi="Aptos" w:cs="Aptos"/>
          <w:color w:val="auto"/>
          <w:sz w:val="28"/>
          <w:szCs w:val="28"/>
        </w:rPr>
        <w:t xml:space="preserve">Competency-Based Completion </w:t>
      </w:r>
    </w:p>
    <w:p w14:paraId="06227017" w14:textId="17B9DEB5" w:rsidR="00845D5D" w:rsidRDefault="00845D5D" w:rsidP="00FE029A">
      <w:pPr>
        <w:rPr>
          <w:rFonts w:ascii="Aptos" w:hAnsi="Aptos"/>
          <w:sz w:val="24"/>
          <w:szCs w:val="24"/>
        </w:rPr>
      </w:pPr>
      <w:r w:rsidRPr="00845D5D">
        <w:rPr>
          <w:rFonts w:ascii="Aptos" w:hAnsi="Aptos"/>
          <w:sz w:val="24"/>
          <w:szCs w:val="24"/>
        </w:rPr>
        <w:t xml:space="preserve">In the Australian </w:t>
      </w:r>
      <w:r w:rsidR="00543EBC">
        <w:rPr>
          <w:rFonts w:ascii="Aptos" w:hAnsi="Aptos"/>
          <w:sz w:val="24"/>
          <w:szCs w:val="24"/>
        </w:rPr>
        <w:t>vocational education and training (</w:t>
      </w:r>
      <w:r w:rsidRPr="00845D5D">
        <w:rPr>
          <w:rFonts w:ascii="Aptos" w:hAnsi="Aptos"/>
          <w:sz w:val="24"/>
          <w:szCs w:val="24"/>
        </w:rPr>
        <w:t>VET</w:t>
      </w:r>
      <w:r w:rsidR="00543EBC">
        <w:rPr>
          <w:rFonts w:ascii="Aptos" w:hAnsi="Aptos"/>
          <w:sz w:val="24"/>
          <w:szCs w:val="24"/>
        </w:rPr>
        <w:t>)</w:t>
      </w:r>
      <w:r w:rsidRPr="00845D5D">
        <w:rPr>
          <w:rFonts w:ascii="Aptos" w:hAnsi="Aptos"/>
          <w:sz w:val="24"/>
          <w:szCs w:val="24"/>
        </w:rPr>
        <w:t xml:space="preserve"> system, apprenticeships are not based on time completion </w:t>
      </w:r>
      <w:r>
        <w:rPr>
          <w:rFonts w:ascii="Aptos" w:hAnsi="Aptos"/>
          <w:sz w:val="24"/>
          <w:szCs w:val="24"/>
        </w:rPr>
        <w:t>-</w:t>
      </w:r>
      <w:r w:rsidRPr="00845D5D">
        <w:rPr>
          <w:rFonts w:ascii="Aptos" w:hAnsi="Aptos"/>
          <w:sz w:val="24"/>
          <w:szCs w:val="24"/>
        </w:rPr>
        <w:t xml:space="preserve"> they are based on competency achieved. This approach is called Competency-Based Training</w:t>
      </w:r>
      <w:r>
        <w:rPr>
          <w:rFonts w:ascii="Aptos" w:hAnsi="Aptos"/>
          <w:sz w:val="24"/>
          <w:szCs w:val="24"/>
        </w:rPr>
        <w:t xml:space="preserve">. </w:t>
      </w:r>
      <w:r w:rsidRPr="00845D5D">
        <w:rPr>
          <w:rFonts w:ascii="Aptos" w:hAnsi="Aptos"/>
          <w:sz w:val="24"/>
          <w:szCs w:val="24"/>
        </w:rPr>
        <w:t>It focuses on what a person can do in the workplace rather than how long they’ve been doing it.</w:t>
      </w:r>
    </w:p>
    <w:p w14:paraId="2B779227" w14:textId="3799BD3F" w:rsidR="00FE029A" w:rsidRPr="00FE029A" w:rsidRDefault="00FE029A" w:rsidP="00FE029A">
      <w:pPr>
        <w:rPr>
          <w:rFonts w:ascii="Aptos" w:hAnsi="Aptos"/>
          <w:sz w:val="24"/>
          <w:szCs w:val="24"/>
        </w:rPr>
      </w:pPr>
      <w:r w:rsidRPr="00FE029A">
        <w:rPr>
          <w:rFonts w:ascii="Aptos" w:hAnsi="Aptos"/>
          <w:sz w:val="24"/>
          <w:szCs w:val="24"/>
        </w:rPr>
        <w:lastRenderedPageBreak/>
        <w:t>Competency</w:t>
      </w:r>
      <w:r w:rsidR="00543EBC">
        <w:rPr>
          <w:rFonts w:ascii="Aptos" w:hAnsi="Aptos"/>
          <w:sz w:val="24"/>
          <w:szCs w:val="24"/>
        </w:rPr>
        <w:t>-</w:t>
      </w:r>
      <w:r w:rsidRPr="00FE029A">
        <w:rPr>
          <w:rFonts w:ascii="Aptos" w:hAnsi="Aptos"/>
          <w:sz w:val="24"/>
          <w:szCs w:val="24"/>
        </w:rPr>
        <w:t>Based Completion means an apprentice can complete their training and become a qualified tradesperson as soon as they have:</w:t>
      </w:r>
    </w:p>
    <w:p w14:paraId="252EAA2D" w14:textId="67BCA35D" w:rsidR="00FE029A" w:rsidRPr="00FE029A" w:rsidRDefault="00845D5D" w:rsidP="00FE029A">
      <w:pPr>
        <w:numPr>
          <w:ilvl w:val="0"/>
          <w:numId w:val="15"/>
        </w:numPr>
        <w:rPr>
          <w:rFonts w:ascii="Aptos" w:hAnsi="Aptos"/>
          <w:sz w:val="24"/>
          <w:szCs w:val="24"/>
          <w:lang w:val="en-AU"/>
        </w:rPr>
      </w:pPr>
      <w:r>
        <w:rPr>
          <w:rFonts w:ascii="Aptos" w:hAnsi="Aptos"/>
          <w:b/>
          <w:bCs/>
          <w:sz w:val="24"/>
          <w:szCs w:val="24"/>
          <w:lang w:val="en-AU"/>
        </w:rPr>
        <w:t>Qualification Complete</w:t>
      </w:r>
      <w:r w:rsidR="00FE029A" w:rsidRPr="00FE029A">
        <w:rPr>
          <w:rFonts w:ascii="Aptos" w:hAnsi="Aptos"/>
          <w:b/>
          <w:bCs/>
          <w:sz w:val="24"/>
          <w:szCs w:val="24"/>
          <w:lang w:val="en-AU"/>
        </w:rPr>
        <w:t>:</w:t>
      </w:r>
      <w:r w:rsidR="00FE029A" w:rsidRPr="00FE029A">
        <w:rPr>
          <w:rFonts w:ascii="Aptos" w:hAnsi="Aptos"/>
          <w:sz w:val="24"/>
          <w:szCs w:val="24"/>
          <w:lang w:val="en-AU"/>
        </w:rPr>
        <w:t xml:space="preserve"> The Registered Training Organisation (RTO) has assessed and confirmed competence in all the required units for the qualification.</w:t>
      </w:r>
    </w:p>
    <w:p w14:paraId="0A43492E" w14:textId="77777777" w:rsidR="00FE029A" w:rsidRPr="00FE029A" w:rsidRDefault="00FE029A" w:rsidP="00FE029A">
      <w:pPr>
        <w:numPr>
          <w:ilvl w:val="0"/>
          <w:numId w:val="15"/>
        </w:numPr>
        <w:rPr>
          <w:rFonts w:ascii="Aptos" w:hAnsi="Aptos"/>
          <w:sz w:val="24"/>
          <w:szCs w:val="24"/>
          <w:lang w:val="en-AU"/>
        </w:rPr>
      </w:pPr>
      <w:r w:rsidRPr="00FE029A">
        <w:rPr>
          <w:rFonts w:ascii="Aptos" w:hAnsi="Aptos"/>
          <w:b/>
          <w:bCs/>
          <w:sz w:val="24"/>
          <w:szCs w:val="24"/>
          <w:lang w:val="en-AU"/>
        </w:rPr>
        <w:t>Workplace Competence:</w:t>
      </w:r>
      <w:r w:rsidRPr="00FE029A">
        <w:rPr>
          <w:rFonts w:ascii="Aptos" w:hAnsi="Aptos"/>
          <w:sz w:val="24"/>
          <w:szCs w:val="24"/>
          <w:lang w:val="en-AU"/>
        </w:rPr>
        <w:t xml:space="preserve"> The employer confirms that the apprentice can consistently apply those required skills, knowledge, and industry standards in the actual workplace.</w:t>
      </w:r>
    </w:p>
    <w:p w14:paraId="32ABF1EC" w14:textId="0B718483" w:rsidR="0027174A" w:rsidRPr="00FE029A" w:rsidRDefault="003747DB" w:rsidP="00782ECA">
      <w:pPr>
        <w:pStyle w:val="NormalWeb"/>
        <w:rPr>
          <w:rFonts w:ascii="Aptos" w:hAnsi="Aptos"/>
        </w:rPr>
      </w:pPr>
      <w:r w:rsidRPr="00782ECA">
        <w:rPr>
          <w:rFonts w:ascii="Aptos" w:hAnsi="Aptos"/>
        </w:rPr>
        <w:t xml:space="preserve">The key benefit of this approach is </w:t>
      </w:r>
      <w:proofErr w:type="spellStart"/>
      <w:proofErr w:type="gramStart"/>
      <w:r w:rsidR="00EF692C">
        <w:rPr>
          <w:rFonts w:ascii="Aptos" w:hAnsi="Aptos"/>
        </w:rPr>
        <w:t>i</w:t>
      </w:r>
      <w:r w:rsidRPr="00782ECA">
        <w:rPr>
          <w:rFonts w:ascii="Aptos" w:hAnsi="Aptos"/>
        </w:rPr>
        <w:t>t</w:t>
      </w:r>
      <w:r w:rsidR="0027174A">
        <w:rPr>
          <w:rFonts w:ascii="Aptos" w:hAnsi="Aptos"/>
        </w:rPr>
        <w:t>’</w:t>
      </w:r>
      <w:r w:rsidRPr="00782ECA">
        <w:rPr>
          <w:rFonts w:ascii="Aptos" w:hAnsi="Aptos"/>
        </w:rPr>
        <w:t>s</w:t>
      </w:r>
      <w:proofErr w:type="spellEnd"/>
      <w:proofErr w:type="gramEnd"/>
      <w:r w:rsidRPr="00782ECA">
        <w:rPr>
          <w:rFonts w:ascii="Aptos" w:hAnsi="Aptos"/>
        </w:rPr>
        <w:t xml:space="preserve"> flexibility</w:t>
      </w:r>
      <w:r w:rsidR="00E9439C">
        <w:rPr>
          <w:rFonts w:ascii="Aptos" w:hAnsi="Aptos"/>
        </w:rPr>
        <w:t>.</w:t>
      </w:r>
      <w:r w:rsidRPr="00782ECA">
        <w:rPr>
          <w:rFonts w:ascii="Aptos" w:hAnsi="Aptos"/>
        </w:rPr>
        <w:t xml:space="preserve"> </w:t>
      </w:r>
      <w:r w:rsidR="00E9439C">
        <w:rPr>
          <w:rFonts w:ascii="Aptos" w:hAnsi="Aptos"/>
        </w:rPr>
        <w:t>A</w:t>
      </w:r>
      <w:r w:rsidRPr="00782ECA">
        <w:rPr>
          <w:rFonts w:ascii="Aptos" w:hAnsi="Aptos"/>
        </w:rPr>
        <w:t xml:space="preserve">pprentices who demonstrate competence early may complete their training ahead of the nominal term, while those who require additional time </w:t>
      </w:r>
      <w:proofErr w:type="gramStart"/>
      <w:r w:rsidRPr="00782ECA">
        <w:rPr>
          <w:rFonts w:ascii="Aptos" w:hAnsi="Aptos"/>
        </w:rPr>
        <w:t>have the opportunity to</w:t>
      </w:r>
      <w:proofErr w:type="gramEnd"/>
      <w:r w:rsidRPr="00782ECA">
        <w:rPr>
          <w:rFonts w:ascii="Aptos" w:hAnsi="Aptos"/>
        </w:rPr>
        <w:t xml:space="preserve"> continue developing their skills until they meet all competency requirements</w:t>
      </w:r>
      <w:r w:rsidR="00CE2B3A">
        <w:rPr>
          <w:rFonts w:ascii="Aptos" w:hAnsi="Aptos"/>
        </w:rPr>
        <w:t>.</w:t>
      </w:r>
    </w:p>
    <w:p w14:paraId="6593FD84" w14:textId="424EFD8D" w:rsidR="4A4AD428" w:rsidRDefault="4A4AD428" w:rsidP="00782ECA">
      <w:pPr>
        <w:pStyle w:val="NormalWeb"/>
        <w:rPr>
          <w:rFonts w:ascii="Aptos" w:eastAsia="Aptos" w:hAnsi="Aptos" w:cs="Aptos"/>
        </w:rPr>
      </w:pPr>
    </w:p>
    <w:p w14:paraId="0B084A1B" w14:textId="580F9E23" w:rsidR="00F123D7" w:rsidRDefault="00F123D7" w:rsidP="7224E62C">
      <w:pPr>
        <w:pStyle w:val="Heading3"/>
        <w:rPr>
          <w:rFonts w:ascii="Aptos" w:eastAsia="Aptos" w:hAnsi="Aptos" w:cs="Aptos"/>
          <w:color w:val="auto"/>
          <w:sz w:val="28"/>
          <w:szCs w:val="28"/>
        </w:rPr>
      </w:pPr>
      <w:r w:rsidRPr="7224E62C">
        <w:rPr>
          <w:rFonts w:ascii="Aptos" w:eastAsia="Aptos" w:hAnsi="Aptos" w:cs="Aptos"/>
          <w:color w:val="auto"/>
          <w:sz w:val="28"/>
          <w:szCs w:val="28"/>
        </w:rPr>
        <w:t>Apprenticeship Completions by State and Territory</w:t>
      </w:r>
    </w:p>
    <w:p w14:paraId="05DCBDFA" w14:textId="424AE0D7" w:rsidR="00D51CF7" w:rsidRDefault="4C494D4F" w:rsidP="7224E62C">
      <w:pPr>
        <w:rPr>
          <w:rFonts w:ascii="Aptos" w:eastAsia="Aptos" w:hAnsi="Aptos" w:cs="Aptos"/>
          <w:sz w:val="24"/>
          <w:szCs w:val="24"/>
        </w:rPr>
      </w:pPr>
      <w:r w:rsidRPr="7224E62C">
        <w:rPr>
          <w:rFonts w:ascii="Aptos" w:eastAsia="Aptos" w:hAnsi="Aptos" w:cs="Aptos"/>
          <w:sz w:val="24"/>
          <w:szCs w:val="24"/>
        </w:rPr>
        <w:t xml:space="preserve">Once the RTO issues the qualification, the finalisation of the apprenticeship and the issuing of the Completion Certificate is handled according to the specific process of each state or territory </w:t>
      </w:r>
      <w:r w:rsidR="6269749E" w:rsidRPr="7224E62C">
        <w:rPr>
          <w:rFonts w:ascii="Aptos" w:eastAsia="Aptos" w:hAnsi="Aptos" w:cs="Aptos"/>
          <w:sz w:val="24"/>
          <w:szCs w:val="24"/>
        </w:rPr>
        <w:t>department.</w:t>
      </w:r>
    </w:p>
    <w:p w14:paraId="7C984F6F" w14:textId="4D7F35A4" w:rsidR="009C0394" w:rsidRPr="00A8265E" w:rsidRDefault="009C0394" w:rsidP="7224E62C">
      <w:pPr>
        <w:rPr>
          <w:rFonts w:ascii="Aptos" w:eastAsia="Aptos" w:hAnsi="Aptos" w:cs="Aptos"/>
          <w:b/>
          <w:bCs/>
          <w:sz w:val="24"/>
          <w:szCs w:val="24"/>
          <w:u w:val="single"/>
        </w:rPr>
      </w:pPr>
      <w:r w:rsidRPr="00A8265E">
        <w:rPr>
          <w:rFonts w:ascii="Aptos" w:eastAsia="Aptos" w:hAnsi="Aptos" w:cs="Aptos"/>
          <w:b/>
          <w:bCs/>
          <w:sz w:val="24"/>
          <w:szCs w:val="24"/>
          <w:u w:val="single"/>
        </w:rPr>
        <w:t xml:space="preserve">For further information on the completion process by state – Please </w:t>
      </w:r>
      <w:r w:rsidR="00950CF5" w:rsidRPr="00A8265E">
        <w:rPr>
          <w:rFonts w:ascii="Aptos" w:eastAsia="Aptos" w:hAnsi="Aptos" w:cs="Aptos"/>
          <w:b/>
          <w:bCs/>
          <w:sz w:val="24"/>
          <w:szCs w:val="24"/>
          <w:u w:val="single"/>
        </w:rPr>
        <w:t xml:space="preserve">refer to </w:t>
      </w:r>
      <w:r w:rsidR="00A8265E" w:rsidRPr="00A8265E">
        <w:rPr>
          <w:rFonts w:ascii="Aptos" w:eastAsia="Aptos" w:hAnsi="Aptos" w:cs="Aptos"/>
          <w:b/>
          <w:bCs/>
          <w:sz w:val="24"/>
          <w:szCs w:val="24"/>
          <w:u w:val="single"/>
        </w:rPr>
        <w:t>Quick Reference Guide: Australian Apprenticeship Completion Process</w:t>
      </w:r>
      <w:r w:rsidR="00A8265E">
        <w:rPr>
          <w:rFonts w:ascii="Aptos" w:eastAsia="Aptos" w:hAnsi="Aptos" w:cs="Aptos"/>
          <w:b/>
          <w:bCs/>
          <w:sz w:val="24"/>
          <w:szCs w:val="24"/>
          <w:u w:val="single"/>
        </w:rPr>
        <w:t xml:space="preserve"> - link</w:t>
      </w:r>
    </w:p>
    <w:p w14:paraId="4FB6D2A0" w14:textId="77777777" w:rsidR="009B1A01" w:rsidRDefault="009B1A01" w:rsidP="009B1A01">
      <w:pPr>
        <w:rPr>
          <w:rFonts w:ascii="Aptos" w:eastAsia="Aptos" w:hAnsi="Aptos" w:cs="Aptos"/>
          <w:b/>
          <w:bCs/>
          <w:sz w:val="24"/>
          <w:szCs w:val="24"/>
          <w:lang w:val="en-AU"/>
        </w:rPr>
      </w:pPr>
    </w:p>
    <w:p w14:paraId="2A583D3A" w14:textId="60950392" w:rsidR="009B1A01" w:rsidRPr="009B1A01" w:rsidRDefault="009B1A01" w:rsidP="4A4AD428">
      <w:pPr>
        <w:rPr>
          <w:rFonts w:ascii="Aptos" w:eastAsia="Aptos" w:hAnsi="Aptos" w:cs="Aptos"/>
          <w:b/>
          <w:bCs/>
          <w:sz w:val="28"/>
          <w:szCs w:val="28"/>
          <w:lang w:val="en-AU"/>
        </w:rPr>
      </w:pPr>
      <w:r w:rsidRPr="4A4AD428">
        <w:rPr>
          <w:rFonts w:ascii="Aptos" w:eastAsia="Aptos" w:hAnsi="Aptos" w:cs="Aptos"/>
          <w:b/>
          <w:bCs/>
          <w:sz w:val="28"/>
          <w:szCs w:val="28"/>
          <w:lang w:val="en-AU"/>
        </w:rPr>
        <w:t>Extending an Apprenticeship Training Contract</w:t>
      </w:r>
    </w:p>
    <w:p w14:paraId="163198F0" w14:textId="7CFFBFBB" w:rsidR="009B1A01" w:rsidRPr="009B1A01" w:rsidRDefault="009B1A01" w:rsidP="009B1A01">
      <w:pPr>
        <w:rPr>
          <w:rFonts w:ascii="Aptos" w:eastAsia="Aptos" w:hAnsi="Aptos" w:cs="Aptos"/>
          <w:sz w:val="24"/>
          <w:szCs w:val="24"/>
          <w:lang w:val="en-AU"/>
        </w:rPr>
      </w:pPr>
      <w:r w:rsidRPr="009B1A01">
        <w:rPr>
          <w:rFonts w:ascii="Aptos" w:eastAsia="Aptos" w:hAnsi="Aptos" w:cs="Aptos"/>
          <w:sz w:val="24"/>
          <w:szCs w:val="24"/>
          <w:lang w:val="en-AU"/>
        </w:rPr>
        <w:t xml:space="preserve">Sometimes an apprentice may need extra time to complete their training </w:t>
      </w:r>
      <w:r w:rsidR="0036423A">
        <w:rPr>
          <w:rFonts w:ascii="Aptos" w:eastAsia="Aptos" w:hAnsi="Aptos" w:cs="Aptos"/>
          <w:sz w:val="24"/>
          <w:szCs w:val="24"/>
          <w:lang w:val="en-AU"/>
        </w:rPr>
        <w:t>-</w:t>
      </w:r>
      <w:r w:rsidRPr="009B1A01">
        <w:rPr>
          <w:rFonts w:ascii="Aptos" w:eastAsia="Aptos" w:hAnsi="Aptos" w:cs="Aptos"/>
          <w:sz w:val="24"/>
          <w:szCs w:val="24"/>
          <w:lang w:val="en-AU"/>
        </w:rPr>
        <w:t xml:space="preserve"> for example, due to illness, workplace changes, skill development needs, or personal circumstances.</w:t>
      </w:r>
    </w:p>
    <w:p w14:paraId="07C4F1E1" w14:textId="77777777" w:rsidR="009B1A01" w:rsidRPr="009B1A01" w:rsidRDefault="009B1A01" w:rsidP="009B1A01">
      <w:pPr>
        <w:rPr>
          <w:rFonts w:ascii="Aptos" w:eastAsia="Aptos" w:hAnsi="Aptos" w:cs="Aptos"/>
          <w:sz w:val="24"/>
          <w:szCs w:val="24"/>
          <w:lang w:val="en-AU"/>
        </w:rPr>
      </w:pPr>
      <w:r w:rsidRPr="009B1A01">
        <w:rPr>
          <w:rFonts w:ascii="Aptos" w:eastAsia="Aptos" w:hAnsi="Aptos" w:cs="Aptos"/>
          <w:sz w:val="24"/>
          <w:szCs w:val="24"/>
          <w:lang w:val="en-AU"/>
        </w:rPr>
        <w:t>In some cases, the Registered Training Organisation (RTO) may identify that the apprentice is falling behind in their training and is at risk of non-completion. In these situations, the RTO will discuss progress with the employer and recommend applying for an extension.</w:t>
      </w:r>
    </w:p>
    <w:p w14:paraId="297FEB2E" w14:textId="5C96A6EF" w:rsidR="009B1A01" w:rsidRPr="009B1A01" w:rsidRDefault="009B1A01" w:rsidP="009B1A01">
      <w:pPr>
        <w:rPr>
          <w:rFonts w:ascii="Aptos" w:eastAsia="Aptos" w:hAnsi="Aptos" w:cs="Aptos"/>
          <w:sz w:val="24"/>
          <w:szCs w:val="24"/>
          <w:lang w:val="en-AU"/>
        </w:rPr>
      </w:pPr>
      <w:r w:rsidRPr="009B1A01">
        <w:rPr>
          <w:rFonts w:ascii="Aptos" w:eastAsia="Aptos" w:hAnsi="Aptos" w:cs="Aptos"/>
          <w:sz w:val="24"/>
          <w:szCs w:val="24"/>
          <w:lang w:val="en-AU"/>
        </w:rPr>
        <w:t xml:space="preserve">When this occurs, the employer can apply to </w:t>
      </w:r>
      <w:r w:rsidRPr="00782ECA">
        <w:rPr>
          <w:rFonts w:ascii="Aptos" w:eastAsia="Aptos" w:hAnsi="Aptos" w:cs="Aptos"/>
          <w:sz w:val="24"/>
          <w:szCs w:val="24"/>
          <w:lang w:val="en-AU"/>
        </w:rPr>
        <w:t>extend the apprenticeship term</w:t>
      </w:r>
      <w:r w:rsidRPr="00AD4CB9">
        <w:rPr>
          <w:rFonts w:ascii="Aptos" w:eastAsia="Aptos" w:hAnsi="Aptos" w:cs="Aptos"/>
          <w:sz w:val="24"/>
          <w:szCs w:val="24"/>
          <w:lang w:val="en-AU"/>
        </w:rPr>
        <w:t xml:space="preserve"> </w:t>
      </w:r>
      <w:r w:rsidRPr="009B1A01">
        <w:rPr>
          <w:rFonts w:ascii="Aptos" w:eastAsia="Aptos" w:hAnsi="Aptos" w:cs="Aptos"/>
          <w:sz w:val="24"/>
          <w:szCs w:val="24"/>
          <w:lang w:val="en-AU"/>
        </w:rPr>
        <w:t xml:space="preserve">through their State Training Authority (STA) or </w:t>
      </w:r>
      <w:r>
        <w:rPr>
          <w:rFonts w:ascii="Aptos" w:eastAsia="Aptos" w:hAnsi="Aptos" w:cs="Aptos"/>
          <w:sz w:val="24"/>
          <w:szCs w:val="24"/>
          <w:lang w:val="en-AU"/>
        </w:rPr>
        <w:t xml:space="preserve">Apprenticeship Connect Australia Provider </w:t>
      </w:r>
      <w:r w:rsidRPr="009B1A01">
        <w:rPr>
          <w:rFonts w:ascii="Aptos" w:eastAsia="Aptos" w:hAnsi="Aptos" w:cs="Aptos"/>
          <w:sz w:val="24"/>
          <w:szCs w:val="24"/>
          <w:lang w:val="en-AU"/>
        </w:rPr>
        <w:t>(</w:t>
      </w:r>
      <w:r>
        <w:rPr>
          <w:rFonts w:ascii="Aptos" w:eastAsia="Aptos" w:hAnsi="Aptos" w:cs="Aptos"/>
          <w:sz w:val="24"/>
          <w:szCs w:val="24"/>
          <w:lang w:val="en-AU"/>
        </w:rPr>
        <w:t>ACAP)</w:t>
      </w:r>
      <w:r w:rsidRPr="009B1A01">
        <w:rPr>
          <w:rFonts w:ascii="Aptos" w:eastAsia="Aptos" w:hAnsi="Aptos" w:cs="Aptos"/>
          <w:sz w:val="24"/>
          <w:szCs w:val="24"/>
          <w:lang w:val="en-AU"/>
        </w:rPr>
        <w:t>.</w:t>
      </w:r>
    </w:p>
    <w:p w14:paraId="2B6DFE28" w14:textId="77777777" w:rsidR="009B1A01" w:rsidRPr="009B1A01" w:rsidRDefault="009B1A01" w:rsidP="009B1A01">
      <w:pPr>
        <w:rPr>
          <w:rFonts w:ascii="Aptos" w:eastAsia="Aptos" w:hAnsi="Aptos" w:cs="Aptos"/>
          <w:sz w:val="24"/>
          <w:szCs w:val="24"/>
          <w:lang w:val="en-AU"/>
        </w:rPr>
      </w:pPr>
      <w:r w:rsidRPr="009B1A01">
        <w:rPr>
          <w:rFonts w:ascii="Aptos" w:eastAsia="Aptos" w:hAnsi="Aptos" w:cs="Aptos"/>
          <w:sz w:val="24"/>
          <w:szCs w:val="24"/>
          <w:lang w:val="en-AU"/>
        </w:rPr>
        <w:lastRenderedPageBreak/>
        <w:t>The extension process usually involves:</w:t>
      </w:r>
    </w:p>
    <w:p w14:paraId="35BC1215" w14:textId="77777777" w:rsidR="009B1A01" w:rsidRPr="009B1A01" w:rsidRDefault="009B1A01" w:rsidP="009B1A01">
      <w:pPr>
        <w:numPr>
          <w:ilvl w:val="0"/>
          <w:numId w:val="14"/>
        </w:numPr>
        <w:rPr>
          <w:rFonts w:ascii="Aptos" w:eastAsia="Aptos" w:hAnsi="Aptos" w:cs="Aptos"/>
          <w:sz w:val="24"/>
          <w:szCs w:val="24"/>
          <w:lang w:val="en-AU"/>
        </w:rPr>
      </w:pPr>
      <w:r w:rsidRPr="009B1A01">
        <w:rPr>
          <w:rFonts w:ascii="Aptos" w:eastAsia="Aptos" w:hAnsi="Aptos" w:cs="Aptos"/>
          <w:sz w:val="24"/>
          <w:szCs w:val="24"/>
          <w:lang w:val="en-AU"/>
        </w:rPr>
        <w:t>Discussing the situation with your RTO to confirm the apprentice’s progress and remaining training requirements.</w:t>
      </w:r>
    </w:p>
    <w:p w14:paraId="0B0E8966" w14:textId="7C09141C" w:rsidR="009B1A01" w:rsidRPr="009B1A01" w:rsidRDefault="009B1A01" w:rsidP="009B1A01">
      <w:pPr>
        <w:numPr>
          <w:ilvl w:val="0"/>
          <w:numId w:val="14"/>
        </w:numPr>
        <w:rPr>
          <w:rFonts w:ascii="Aptos" w:eastAsia="Aptos" w:hAnsi="Aptos" w:cs="Aptos"/>
          <w:sz w:val="24"/>
          <w:szCs w:val="24"/>
          <w:lang w:val="en-AU"/>
        </w:rPr>
      </w:pPr>
      <w:r w:rsidRPr="009B1A01">
        <w:rPr>
          <w:rFonts w:ascii="Aptos" w:eastAsia="Aptos" w:hAnsi="Aptos" w:cs="Aptos"/>
          <w:sz w:val="24"/>
          <w:szCs w:val="24"/>
          <w:lang w:val="en-AU"/>
        </w:rPr>
        <w:t>Completing an extension request form with your A</w:t>
      </w:r>
      <w:r>
        <w:rPr>
          <w:rFonts w:ascii="Aptos" w:eastAsia="Aptos" w:hAnsi="Aptos" w:cs="Aptos"/>
          <w:sz w:val="24"/>
          <w:szCs w:val="24"/>
          <w:lang w:val="en-AU"/>
        </w:rPr>
        <w:t>CAP</w:t>
      </w:r>
      <w:r w:rsidRPr="009B1A01">
        <w:rPr>
          <w:rFonts w:ascii="Aptos" w:eastAsia="Aptos" w:hAnsi="Aptos" w:cs="Aptos"/>
          <w:sz w:val="24"/>
          <w:szCs w:val="24"/>
          <w:lang w:val="en-AU"/>
        </w:rPr>
        <w:t xml:space="preserve"> provider or state training authority.</w:t>
      </w:r>
    </w:p>
    <w:p w14:paraId="47B9B265" w14:textId="77777777" w:rsidR="009B1A01" w:rsidRPr="009B1A01" w:rsidRDefault="009B1A01" w:rsidP="009B1A01">
      <w:pPr>
        <w:numPr>
          <w:ilvl w:val="0"/>
          <w:numId w:val="14"/>
        </w:numPr>
        <w:rPr>
          <w:rFonts w:ascii="Aptos" w:eastAsia="Aptos" w:hAnsi="Aptos" w:cs="Aptos"/>
          <w:sz w:val="24"/>
          <w:szCs w:val="24"/>
          <w:lang w:val="en-AU"/>
        </w:rPr>
      </w:pPr>
      <w:r w:rsidRPr="009B1A01">
        <w:rPr>
          <w:rFonts w:ascii="Aptos" w:eastAsia="Aptos" w:hAnsi="Aptos" w:cs="Aptos"/>
          <w:sz w:val="24"/>
          <w:szCs w:val="24"/>
          <w:lang w:val="en-AU"/>
        </w:rPr>
        <w:t>Having all parties (employer, apprentice, and RTO) agree to the new end date.</w:t>
      </w:r>
    </w:p>
    <w:p w14:paraId="39FDAA34" w14:textId="500B81D8" w:rsidR="009B1A01" w:rsidRPr="009B1A01" w:rsidRDefault="009B1A01" w:rsidP="009B1A01">
      <w:pPr>
        <w:rPr>
          <w:rFonts w:ascii="Aptos" w:eastAsia="Aptos" w:hAnsi="Aptos" w:cs="Aptos"/>
          <w:sz w:val="24"/>
          <w:szCs w:val="24"/>
          <w:lang w:val="en-AU"/>
        </w:rPr>
      </w:pPr>
      <w:r w:rsidRPr="009B1A01">
        <w:rPr>
          <w:rFonts w:ascii="Aptos" w:eastAsia="Aptos" w:hAnsi="Aptos" w:cs="Aptos"/>
          <w:sz w:val="24"/>
          <w:szCs w:val="24"/>
          <w:lang w:val="en-AU"/>
        </w:rPr>
        <w:t xml:space="preserve">Extensions can help ensure the apprentice completes all training and assessment requirements rather than ending the contract early. For more information, contact your </w:t>
      </w:r>
      <w:r>
        <w:rPr>
          <w:rFonts w:ascii="Aptos" w:eastAsia="Aptos" w:hAnsi="Aptos" w:cs="Aptos"/>
          <w:sz w:val="24"/>
          <w:szCs w:val="24"/>
          <w:lang w:val="en-AU"/>
        </w:rPr>
        <w:t>ACAP</w:t>
      </w:r>
      <w:r w:rsidRPr="009B1A01">
        <w:rPr>
          <w:rFonts w:ascii="Aptos" w:eastAsia="Aptos" w:hAnsi="Aptos" w:cs="Aptos"/>
          <w:sz w:val="24"/>
          <w:szCs w:val="24"/>
          <w:lang w:val="en-AU"/>
        </w:rPr>
        <w:t xml:space="preserve"> provider or visit your state training authority’s apprenticeship website.</w:t>
      </w:r>
    </w:p>
    <w:p w14:paraId="4FEC7435" w14:textId="3A175592" w:rsidR="009B1A01" w:rsidRPr="0036423A" w:rsidRDefault="009B1A01" w:rsidP="7224E62C">
      <w:pPr>
        <w:rPr>
          <w:rFonts w:ascii="Aptos" w:eastAsia="Aptos" w:hAnsi="Aptos" w:cs="Aptos"/>
          <w:b/>
          <w:bCs/>
          <w:sz w:val="24"/>
          <w:szCs w:val="24"/>
          <w:u w:val="single"/>
        </w:rPr>
      </w:pPr>
      <w:r w:rsidRPr="00A8265E">
        <w:rPr>
          <w:rFonts w:ascii="Aptos" w:eastAsia="Aptos" w:hAnsi="Aptos" w:cs="Aptos"/>
          <w:b/>
          <w:bCs/>
          <w:sz w:val="24"/>
          <w:szCs w:val="24"/>
          <w:u w:val="single"/>
        </w:rPr>
        <w:t xml:space="preserve">For further information on the completion process by state – Please refer to Quick Reference Guide: </w:t>
      </w:r>
    </w:p>
    <w:p w14:paraId="13EFD3FC" w14:textId="77777777" w:rsidR="00F61872" w:rsidRDefault="00F61872" w:rsidP="7224E62C">
      <w:pPr>
        <w:rPr>
          <w:rFonts w:ascii="Aptos" w:eastAsia="Aptos" w:hAnsi="Aptos" w:cs="Aptos"/>
          <w:sz w:val="24"/>
          <w:szCs w:val="24"/>
        </w:rPr>
      </w:pPr>
    </w:p>
    <w:p w14:paraId="68DEEB9F" w14:textId="77777777" w:rsidR="00D51CF7" w:rsidRDefault="00277F2E" w:rsidP="7224E62C">
      <w:pPr>
        <w:pStyle w:val="Heading2"/>
        <w:rPr>
          <w:rFonts w:ascii="Aptos" w:eastAsia="Aptos" w:hAnsi="Aptos" w:cs="Aptos"/>
          <w:color w:val="auto"/>
          <w:sz w:val="28"/>
          <w:szCs w:val="28"/>
        </w:rPr>
      </w:pPr>
      <w:r w:rsidRPr="7224E62C">
        <w:rPr>
          <w:rFonts w:ascii="Aptos" w:eastAsia="Aptos" w:hAnsi="Aptos" w:cs="Aptos"/>
          <w:color w:val="auto"/>
          <w:sz w:val="28"/>
          <w:szCs w:val="28"/>
        </w:rPr>
        <w:t>Key Message</w:t>
      </w:r>
    </w:p>
    <w:p w14:paraId="4B021C1C" w14:textId="490BFBAA" w:rsidR="00D51CF7" w:rsidRDefault="1EE90582" w:rsidP="7224E62C">
      <w:pPr>
        <w:rPr>
          <w:rFonts w:ascii="Aptos" w:eastAsia="Aptos" w:hAnsi="Aptos" w:cs="Aptos"/>
          <w:sz w:val="24"/>
          <w:szCs w:val="24"/>
        </w:rPr>
      </w:pPr>
      <w:r w:rsidRPr="7224E62C">
        <w:rPr>
          <w:rFonts w:ascii="Aptos" w:eastAsia="Aptos" w:hAnsi="Aptos" w:cs="Aptos"/>
          <w:sz w:val="24"/>
          <w:szCs w:val="24"/>
        </w:rPr>
        <w:t xml:space="preserve">Apprenticeship completion </w:t>
      </w:r>
      <w:proofErr w:type="spellStart"/>
      <w:r w:rsidRPr="7224E62C">
        <w:rPr>
          <w:rFonts w:ascii="Aptos" w:eastAsia="Aptos" w:hAnsi="Aptos" w:cs="Aptos"/>
          <w:sz w:val="24"/>
          <w:szCs w:val="24"/>
        </w:rPr>
        <w:t>recognises</w:t>
      </w:r>
      <w:proofErr w:type="spellEnd"/>
      <w:r w:rsidRPr="7224E62C">
        <w:rPr>
          <w:rFonts w:ascii="Aptos" w:eastAsia="Aptos" w:hAnsi="Aptos" w:cs="Aptos"/>
          <w:sz w:val="24"/>
          <w:szCs w:val="24"/>
        </w:rPr>
        <w:t xml:space="preserve"> skill, safety, and consistency. With employer support, clear communication, and opportunities to </w:t>
      </w:r>
      <w:r w:rsidR="2E493B1D" w:rsidRPr="7224E62C">
        <w:rPr>
          <w:rFonts w:ascii="Aptos" w:eastAsia="Aptos" w:hAnsi="Aptos" w:cs="Aptos"/>
          <w:sz w:val="24"/>
          <w:szCs w:val="24"/>
        </w:rPr>
        <w:t>practice</w:t>
      </w:r>
      <w:r w:rsidRPr="7224E62C">
        <w:rPr>
          <w:rFonts w:ascii="Aptos" w:eastAsia="Aptos" w:hAnsi="Aptos" w:cs="Aptos"/>
          <w:sz w:val="24"/>
          <w:szCs w:val="24"/>
        </w:rPr>
        <w:t>, apprentices are more likely to achieve competency and continue in the trade.</w:t>
      </w:r>
    </w:p>
    <w:sectPr w:rsidR="00D51CF7" w:rsidSect="0060138B">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58679" w14:textId="77777777" w:rsidR="00C40619" w:rsidRDefault="00C40619" w:rsidP="00C40619">
      <w:pPr>
        <w:spacing w:after="0" w:line="240" w:lineRule="auto"/>
      </w:pPr>
      <w:r>
        <w:separator/>
      </w:r>
    </w:p>
  </w:endnote>
  <w:endnote w:type="continuationSeparator" w:id="0">
    <w:p w14:paraId="1D84BC33" w14:textId="77777777" w:rsidR="00C40619" w:rsidRDefault="00C40619" w:rsidP="00C406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D3740" w14:textId="77777777" w:rsidR="00C40619" w:rsidRDefault="00C406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201C4" w14:textId="77777777" w:rsidR="00C40619" w:rsidRDefault="00C406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6BA92" w14:textId="77777777" w:rsidR="00C40619" w:rsidRDefault="00C406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A57F4" w14:textId="77777777" w:rsidR="00C40619" w:rsidRDefault="00C40619" w:rsidP="00C40619">
      <w:pPr>
        <w:spacing w:after="0" w:line="240" w:lineRule="auto"/>
      </w:pPr>
      <w:r>
        <w:separator/>
      </w:r>
    </w:p>
  </w:footnote>
  <w:footnote w:type="continuationSeparator" w:id="0">
    <w:p w14:paraId="3C0C4101" w14:textId="77777777" w:rsidR="00C40619" w:rsidRDefault="00C40619" w:rsidP="00C406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1F242" w14:textId="77777777" w:rsidR="00C40619" w:rsidRDefault="00C40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684478"/>
      <w:docPartObj>
        <w:docPartGallery w:val="Watermarks"/>
        <w:docPartUnique/>
      </w:docPartObj>
    </w:sdtPr>
    <w:sdtEndPr/>
    <w:sdtContent>
      <w:p w14:paraId="0A400695" w14:textId="403AA6DA" w:rsidR="00C40619" w:rsidRDefault="00782ECA">
        <w:pPr>
          <w:pStyle w:val="Header"/>
        </w:pPr>
        <w:r>
          <w:rPr>
            <w:noProof/>
          </w:rPr>
          <w:pict w14:anchorId="039053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BAC" w14:textId="77777777" w:rsidR="00C40619" w:rsidRDefault="00C40619">
    <w:pPr>
      <w:pStyle w:val="Header"/>
    </w:pPr>
  </w:p>
</w:hdr>
</file>

<file path=word/intelligence2.xml><?xml version="1.0" encoding="utf-8"?>
<int2:intelligence xmlns:int2="http://schemas.microsoft.com/office/intelligence/2020/intelligence" xmlns:oel="http://schemas.microsoft.com/office/2019/extlst">
  <int2:observations>
    <int2:textHash int2:hashCode="2rjHgvEeNzInR8" int2:id="lMMOSrPa">
      <int2:state int2:value="Rejected" int2:type="spell"/>
    </int2:textHash>
    <int2:textHash int2:hashCode="m/C6mGJeQTWOW1" int2:id="rCyFHzd7">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CEB1105"/>
    <w:multiLevelType w:val="multilevel"/>
    <w:tmpl w:val="2278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114AF1"/>
    <w:multiLevelType w:val="hybridMultilevel"/>
    <w:tmpl w:val="669244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E7641F9"/>
    <w:multiLevelType w:val="multilevel"/>
    <w:tmpl w:val="5450D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62B02"/>
    <w:multiLevelType w:val="hybridMultilevel"/>
    <w:tmpl w:val="5C3CC0C2"/>
    <w:lvl w:ilvl="0" w:tplc="ADA4188E">
      <w:start w:val="5"/>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4AE448D"/>
    <w:multiLevelType w:val="hybridMultilevel"/>
    <w:tmpl w:val="3306BF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7752335"/>
    <w:multiLevelType w:val="multilevel"/>
    <w:tmpl w:val="AFF0F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F7050D"/>
    <w:multiLevelType w:val="hybridMultilevel"/>
    <w:tmpl w:val="CDE0B52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16" w15:restartNumberingAfterBreak="0">
    <w:nsid w:val="7A887F5C"/>
    <w:multiLevelType w:val="hybridMultilevel"/>
    <w:tmpl w:val="661EEC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65328590">
    <w:abstractNumId w:val="8"/>
  </w:num>
  <w:num w:numId="2" w16cid:durableId="731082325">
    <w:abstractNumId w:val="6"/>
  </w:num>
  <w:num w:numId="3" w16cid:durableId="878787415">
    <w:abstractNumId w:val="5"/>
  </w:num>
  <w:num w:numId="4" w16cid:durableId="1623221440">
    <w:abstractNumId w:val="4"/>
  </w:num>
  <w:num w:numId="5" w16cid:durableId="1094936899">
    <w:abstractNumId w:val="7"/>
  </w:num>
  <w:num w:numId="6" w16cid:durableId="42415041">
    <w:abstractNumId w:val="3"/>
  </w:num>
  <w:num w:numId="7" w16cid:durableId="570769768">
    <w:abstractNumId w:val="2"/>
  </w:num>
  <w:num w:numId="8" w16cid:durableId="1525946595">
    <w:abstractNumId w:val="1"/>
  </w:num>
  <w:num w:numId="9" w16cid:durableId="1643579482">
    <w:abstractNumId w:val="0"/>
  </w:num>
  <w:num w:numId="10" w16cid:durableId="171990201">
    <w:abstractNumId w:val="13"/>
  </w:num>
  <w:num w:numId="11" w16cid:durableId="1360740659">
    <w:abstractNumId w:val="15"/>
  </w:num>
  <w:num w:numId="12" w16cid:durableId="1453984771">
    <w:abstractNumId w:val="16"/>
  </w:num>
  <w:num w:numId="13" w16cid:durableId="488446680">
    <w:abstractNumId w:val="14"/>
  </w:num>
  <w:num w:numId="14" w16cid:durableId="867838710">
    <w:abstractNumId w:val="9"/>
  </w:num>
  <w:num w:numId="15" w16cid:durableId="1799301172">
    <w:abstractNumId w:val="11"/>
  </w:num>
  <w:num w:numId="16" w16cid:durableId="1067336652">
    <w:abstractNumId w:val="10"/>
  </w:num>
  <w:num w:numId="17" w16cid:durableId="13980897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063C18"/>
    <w:rsid w:val="00073802"/>
    <w:rsid w:val="0015074B"/>
    <w:rsid w:val="001D7C61"/>
    <w:rsid w:val="001F7887"/>
    <w:rsid w:val="0024403D"/>
    <w:rsid w:val="0027174A"/>
    <w:rsid w:val="00277F2E"/>
    <w:rsid w:val="00286350"/>
    <w:rsid w:val="00291409"/>
    <w:rsid w:val="0029639D"/>
    <w:rsid w:val="002A3658"/>
    <w:rsid w:val="00302041"/>
    <w:rsid w:val="003208FB"/>
    <w:rsid w:val="00326F90"/>
    <w:rsid w:val="0036423A"/>
    <w:rsid w:val="003747DB"/>
    <w:rsid w:val="003C6F4D"/>
    <w:rsid w:val="003E4891"/>
    <w:rsid w:val="004016A1"/>
    <w:rsid w:val="00456679"/>
    <w:rsid w:val="00521864"/>
    <w:rsid w:val="00522553"/>
    <w:rsid w:val="00543EBC"/>
    <w:rsid w:val="005E42DC"/>
    <w:rsid w:val="0060138B"/>
    <w:rsid w:val="0060441F"/>
    <w:rsid w:val="006770DD"/>
    <w:rsid w:val="006F53F8"/>
    <w:rsid w:val="00713A6B"/>
    <w:rsid w:val="007614FC"/>
    <w:rsid w:val="00782ECA"/>
    <w:rsid w:val="00845D5D"/>
    <w:rsid w:val="008866E5"/>
    <w:rsid w:val="008C0FD4"/>
    <w:rsid w:val="008D0B68"/>
    <w:rsid w:val="00950CF5"/>
    <w:rsid w:val="00981C8B"/>
    <w:rsid w:val="009B1A01"/>
    <w:rsid w:val="009C0394"/>
    <w:rsid w:val="00A8265E"/>
    <w:rsid w:val="00A8332A"/>
    <w:rsid w:val="00A91FD6"/>
    <w:rsid w:val="00A945EC"/>
    <w:rsid w:val="00A97BBA"/>
    <w:rsid w:val="00AA1D8D"/>
    <w:rsid w:val="00AD4CB9"/>
    <w:rsid w:val="00B21E8E"/>
    <w:rsid w:val="00B43996"/>
    <w:rsid w:val="00B47730"/>
    <w:rsid w:val="00B53DE9"/>
    <w:rsid w:val="00B91848"/>
    <w:rsid w:val="00BD5295"/>
    <w:rsid w:val="00C06A04"/>
    <w:rsid w:val="00C40619"/>
    <w:rsid w:val="00C72D2B"/>
    <w:rsid w:val="00CB0664"/>
    <w:rsid w:val="00CD08BB"/>
    <w:rsid w:val="00CD4DDE"/>
    <w:rsid w:val="00CE2B3A"/>
    <w:rsid w:val="00D144FF"/>
    <w:rsid w:val="00D51CF7"/>
    <w:rsid w:val="00D70DF3"/>
    <w:rsid w:val="00E26515"/>
    <w:rsid w:val="00E3603A"/>
    <w:rsid w:val="00E44A4C"/>
    <w:rsid w:val="00E9439C"/>
    <w:rsid w:val="00EE0F4A"/>
    <w:rsid w:val="00EE6FBE"/>
    <w:rsid w:val="00EF692C"/>
    <w:rsid w:val="00F12297"/>
    <w:rsid w:val="00F123D7"/>
    <w:rsid w:val="00F45522"/>
    <w:rsid w:val="00F52A10"/>
    <w:rsid w:val="00F61872"/>
    <w:rsid w:val="00F75390"/>
    <w:rsid w:val="00FC693F"/>
    <w:rsid w:val="00FE029A"/>
    <w:rsid w:val="092C822D"/>
    <w:rsid w:val="0C65EA90"/>
    <w:rsid w:val="0CBF3108"/>
    <w:rsid w:val="1379EEB7"/>
    <w:rsid w:val="16D5ABE5"/>
    <w:rsid w:val="18A5C311"/>
    <w:rsid w:val="1EE90582"/>
    <w:rsid w:val="1F7AEC52"/>
    <w:rsid w:val="21153449"/>
    <w:rsid w:val="26186C04"/>
    <w:rsid w:val="2777CC22"/>
    <w:rsid w:val="2845FD06"/>
    <w:rsid w:val="2E493B1D"/>
    <w:rsid w:val="2ED8F1F9"/>
    <w:rsid w:val="3655000C"/>
    <w:rsid w:val="3919988A"/>
    <w:rsid w:val="3998BC22"/>
    <w:rsid w:val="3E82F5B4"/>
    <w:rsid w:val="440A0D2E"/>
    <w:rsid w:val="4A4AD428"/>
    <w:rsid w:val="4B6193C6"/>
    <w:rsid w:val="4C494D4F"/>
    <w:rsid w:val="534E9EDF"/>
    <w:rsid w:val="53664DE0"/>
    <w:rsid w:val="54C4BF64"/>
    <w:rsid w:val="5A40C4E9"/>
    <w:rsid w:val="5C420E67"/>
    <w:rsid w:val="5C7F418F"/>
    <w:rsid w:val="5E11802E"/>
    <w:rsid w:val="60DE3E85"/>
    <w:rsid w:val="6269749E"/>
    <w:rsid w:val="66005768"/>
    <w:rsid w:val="66E133BF"/>
    <w:rsid w:val="6CE0B4C6"/>
    <w:rsid w:val="6F80F9E1"/>
    <w:rsid w:val="7224E62C"/>
    <w:rsid w:val="73286AD4"/>
    <w:rsid w:val="74073E3C"/>
    <w:rsid w:val="79B78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C60B3CE"/>
  <w14:defaultImageDpi w14:val="300"/>
  <w15:docId w15:val="{9E8039FF-5578-48AE-9320-A6E679A10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CommentReference">
    <w:name w:val="annotation reference"/>
    <w:basedOn w:val="DefaultParagraphFont"/>
    <w:uiPriority w:val="99"/>
    <w:semiHidden/>
    <w:unhideWhenUsed/>
    <w:rsid w:val="00A91FD6"/>
    <w:rPr>
      <w:sz w:val="16"/>
      <w:szCs w:val="16"/>
    </w:rPr>
  </w:style>
  <w:style w:type="paragraph" w:styleId="CommentText">
    <w:name w:val="annotation text"/>
    <w:basedOn w:val="Normal"/>
    <w:link w:val="CommentTextChar"/>
    <w:uiPriority w:val="99"/>
    <w:unhideWhenUsed/>
    <w:rsid w:val="00A91FD6"/>
    <w:pPr>
      <w:spacing w:line="240" w:lineRule="auto"/>
    </w:pPr>
    <w:rPr>
      <w:sz w:val="20"/>
      <w:szCs w:val="20"/>
    </w:rPr>
  </w:style>
  <w:style w:type="character" w:customStyle="1" w:styleId="CommentTextChar">
    <w:name w:val="Comment Text Char"/>
    <w:basedOn w:val="DefaultParagraphFont"/>
    <w:link w:val="CommentText"/>
    <w:uiPriority w:val="99"/>
    <w:rsid w:val="00A91FD6"/>
    <w:rPr>
      <w:sz w:val="20"/>
      <w:szCs w:val="20"/>
    </w:rPr>
  </w:style>
  <w:style w:type="paragraph" w:styleId="CommentSubject">
    <w:name w:val="annotation subject"/>
    <w:basedOn w:val="CommentText"/>
    <w:next w:val="CommentText"/>
    <w:link w:val="CommentSubjectChar"/>
    <w:uiPriority w:val="99"/>
    <w:semiHidden/>
    <w:unhideWhenUsed/>
    <w:rsid w:val="00A91FD6"/>
    <w:rPr>
      <w:b/>
      <w:bCs/>
    </w:rPr>
  </w:style>
  <w:style w:type="character" w:customStyle="1" w:styleId="CommentSubjectChar">
    <w:name w:val="Comment Subject Char"/>
    <w:basedOn w:val="CommentTextChar"/>
    <w:link w:val="CommentSubject"/>
    <w:uiPriority w:val="99"/>
    <w:semiHidden/>
    <w:rsid w:val="00A91FD6"/>
    <w:rPr>
      <w:b/>
      <w:bCs/>
      <w:sz w:val="20"/>
      <w:szCs w:val="20"/>
    </w:rPr>
  </w:style>
  <w:style w:type="character" w:styleId="Mention">
    <w:name w:val="Mention"/>
    <w:basedOn w:val="DefaultParagraphFont"/>
    <w:uiPriority w:val="99"/>
    <w:unhideWhenUsed/>
    <w:rsid w:val="00A91FD6"/>
    <w:rPr>
      <w:color w:val="2B579A"/>
      <w:shd w:val="clear" w:color="auto" w:fill="E1DFDD"/>
    </w:rPr>
  </w:style>
  <w:style w:type="character" w:styleId="Hyperlink">
    <w:name w:val="Hyperlink"/>
    <w:basedOn w:val="DefaultParagraphFont"/>
    <w:uiPriority w:val="99"/>
    <w:unhideWhenUsed/>
    <w:rsid w:val="00A8332A"/>
    <w:rPr>
      <w:color w:val="0000FF" w:themeColor="hyperlink"/>
      <w:u w:val="single"/>
    </w:rPr>
  </w:style>
  <w:style w:type="character" w:styleId="UnresolvedMention">
    <w:name w:val="Unresolved Mention"/>
    <w:basedOn w:val="DefaultParagraphFont"/>
    <w:uiPriority w:val="99"/>
    <w:semiHidden/>
    <w:unhideWhenUsed/>
    <w:rsid w:val="00A8332A"/>
    <w:rPr>
      <w:color w:val="605E5C"/>
      <w:shd w:val="clear" w:color="auto" w:fill="E1DFDD"/>
    </w:rPr>
  </w:style>
  <w:style w:type="paragraph" w:styleId="Revision">
    <w:name w:val="Revision"/>
    <w:hidden/>
    <w:uiPriority w:val="99"/>
    <w:semiHidden/>
    <w:rsid w:val="006F53F8"/>
    <w:pPr>
      <w:spacing w:after="0" w:line="240" w:lineRule="auto"/>
    </w:pPr>
  </w:style>
  <w:style w:type="paragraph" w:styleId="NormalWeb">
    <w:name w:val="Normal (Web)"/>
    <w:basedOn w:val="Normal"/>
    <w:uiPriority w:val="99"/>
    <w:unhideWhenUsed/>
    <w:rsid w:val="00521864"/>
    <w:pPr>
      <w:spacing w:before="100" w:beforeAutospacing="1" w:after="100" w:afterAutospacing="1" w:line="240" w:lineRule="auto"/>
    </w:pPr>
    <w:rPr>
      <w:rFonts w:ascii="Times New Roman" w:eastAsia="Times New Roman" w:hAnsi="Times New Roman" w:cs="Times New Roman"/>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E9237B66A1C47B5CB4B0963D4919E" ma:contentTypeVersion="0" ma:contentTypeDescription="Create a new document." ma:contentTypeScope="" ma:versionID="7c4b3ec317c385911e27f921128311b1">
  <xsd:schema xmlns:xsd="http://www.w3.org/2001/XMLSchema" xmlns:xs="http://www.w3.org/2001/XMLSchema" xmlns:p="http://schemas.microsoft.com/office/2006/metadata/properties" targetNamespace="http://schemas.microsoft.com/office/2006/metadata/properties" ma:root="true" ma:fieldsID="c76ef529c39306168521fdb1fa67254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CC0839-5D97-4D3E-BE0A-F42519DCBA9B}"/>
</file>

<file path=customXml/itemProps2.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customXml/itemProps3.xml><?xml version="1.0" encoding="utf-8"?>
<ds:datastoreItem xmlns:ds="http://schemas.openxmlformats.org/officeDocument/2006/customXml" ds:itemID="{354F9B2B-61B3-442C-BA63-CA075415D2BE}">
  <ds:schemaRefs>
    <ds:schemaRef ds:uri="b7c30f79-f8eb-4508-8095-4c6bdcbc98c6"/>
    <ds:schemaRef ds:uri="http://schemas.microsoft.com/office/2006/documentManagement/types"/>
    <ds:schemaRef ds:uri="http://schemas.microsoft.com/office/infopath/2007/PartnerControls"/>
    <ds:schemaRef ds:uri="http://purl.org/dc/elements/1.1/"/>
    <ds:schemaRef ds:uri="http://purl.org/dc/dcmitype/"/>
    <ds:schemaRef ds:uri="http://schemas.microsoft.com/sharepoint/v3"/>
    <ds:schemaRef ds:uri="http://schemas.openxmlformats.org/package/2006/metadata/core-properties"/>
    <ds:schemaRef ds:uri="http://www.w3.org/XML/1998/namespace"/>
    <ds:schemaRef ds:uri="50b7c410-dce9-463b-81f8-73e20a9d115d"/>
    <ds:schemaRef ds:uri="102dc1fd-8f52-48da-b764-5a9278f0784a"/>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54D4DCA5-0968-4212-973D-51972ED4D24F}">
  <ds:schemaRefs>
    <ds:schemaRef ds:uri="http://schemas.microsoft.com/sharepoint/v3/contenttype/forms"/>
  </ds:schemaRefs>
</ds:datastoreItem>
</file>

<file path=docMetadata/LabelInfo.xml><?xml version="1.0" encoding="utf-8"?>
<clbl:labelList xmlns:clbl="http://schemas.microsoft.com/office/2020/mipLabelMetadata">
  <clbl:label id="{7da3aec3-b75a-40c5-bbde-bb9482fd781a}" enabled="1" method="Privileged" siteId="{95ff684b-4ed3-4b7d-8e2d-6028cb933a80}" removed="0"/>
</clbl:labelList>
</file>

<file path=docProps/app.xml><?xml version="1.0" encoding="utf-8"?>
<Properties xmlns="http://schemas.openxmlformats.org/officeDocument/2006/extended-properties" xmlns:vt="http://schemas.openxmlformats.org/officeDocument/2006/docPropsVTypes">
  <Template>Normal</Template>
  <TotalTime>29</TotalTime>
  <Pages>5</Pages>
  <Words>841</Words>
  <Characters>5641</Characters>
  <Application>Microsoft Office Word</Application>
  <DocSecurity>0</DocSecurity>
  <Lines>176</Lines>
  <Paragraphs>175</Paragraphs>
  <ScaleCrop>false</ScaleCrop>
  <Manager/>
  <Company/>
  <LinksUpToDate>false</LinksUpToDate>
  <CharactersWithSpaces>6307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Louise Bull</cp:lastModifiedBy>
  <cp:revision>65</cp:revision>
  <dcterms:created xsi:type="dcterms:W3CDTF">2025-10-22T00:49:00Z</dcterms:created>
  <dcterms:modified xsi:type="dcterms:W3CDTF">2025-11-07T01:11:00Z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0x010100A3CE9237B66A1C47B5CB4B0963D4919E</vt:lpwstr>
  </property>
  <property fmtid="{D5CDD505-2E9C-101B-9397-08002B2CF9AE}" pid="3" name="MediaServiceImageTags">
    <vt:lpwstr/>
  </property>
</Properties>
</file>